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CE5D" w14:textId="4BAB0EF0" w:rsidR="005C7422" w:rsidRDefault="00A03924" w:rsidP="005C7422">
      <w:pPr>
        <w:jc w:val="center"/>
        <w:rPr>
          <w:rFonts w:ascii="Georgia" w:hAnsi="Georgia"/>
          <w:b/>
        </w:rPr>
      </w:pPr>
      <w:r>
        <w:rPr>
          <w:noProof/>
          <w:color w:val="000000"/>
          <w:lang w:eastAsia="en-IE"/>
        </w:rPr>
        <w:drawing>
          <wp:inline distT="0" distB="0" distL="0" distR="0" wp14:anchorId="7C68DC3C" wp14:editId="0C6824E7">
            <wp:extent cx="2524125" cy="1419225"/>
            <wp:effectExtent l="0" t="0" r="9525" b="9525"/>
            <wp:docPr id="1592292362"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and purple text&#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24125" cy="1419225"/>
                    </a:xfrm>
                    <a:prstGeom prst="rect">
                      <a:avLst/>
                    </a:prstGeom>
                    <a:noFill/>
                    <a:ln>
                      <a:noFill/>
                    </a:ln>
                  </pic:spPr>
                </pic:pic>
              </a:graphicData>
            </a:graphic>
          </wp:inline>
        </w:drawing>
      </w:r>
    </w:p>
    <w:p w14:paraId="04549A58" w14:textId="77777777" w:rsidR="005C7422" w:rsidRPr="009D6575" w:rsidRDefault="005C7422" w:rsidP="009C11B6">
      <w:pPr>
        <w:rPr>
          <w:rFonts w:ascii="Georgia" w:hAnsi="Georgia"/>
          <w:b/>
          <w:sz w:val="32"/>
          <w:szCs w:val="32"/>
        </w:rPr>
      </w:pPr>
    </w:p>
    <w:p w14:paraId="3CB1E7BA" w14:textId="77777777" w:rsidR="005C7422" w:rsidRPr="00BF675D" w:rsidRDefault="005C7422" w:rsidP="005C7422">
      <w:pPr>
        <w:jc w:val="center"/>
        <w:rPr>
          <w:rFonts w:ascii="Georgia" w:hAnsi="Georgia"/>
          <w:b/>
          <w:sz w:val="44"/>
          <w:szCs w:val="44"/>
        </w:rPr>
      </w:pPr>
      <w:r w:rsidRPr="00BF675D">
        <w:rPr>
          <w:rFonts w:ascii="Georgia" w:hAnsi="Georgia"/>
          <w:b/>
          <w:sz w:val="44"/>
          <w:szCs w:val="44"/>
        </w:rPr>
        <w:t>St. Ailbe’s School</w:t>
      </w:r>
    </w:p>
    <w:p w14:paraId="229EA611" w14:textId="42422EEC" w:rsidR="005C7422" w:rsidRPr="009D6575" w:rsidRDefault="005C7422" w:rsidP="00D9751F">
      <w:pPr>
        <w:jc w:val="center"/>
        <w:rPr>
          <w:rFonts w:ascii="Georgia" w:hAnsi="Georgia"/>
          <w:b/>
          <w:sz w:val="32"/>
          <w:szCs w:val="32"/>
        </w:rPr>
      </w:pPr>
      <w:r w:rsidRPr="00BF675D">
        <w:rPr>
          <w:rFonts w:ascii="Georgia" w:hAnsi="Georgia"/>
          <w:b/>
          <w:noProof/>
          <w:sz w:val="16"/>
          <w:szCs w:val="16"/>
          <w:lang w:eastAsia="en-IE"/>
        </w:rPr>
        <w:drawing>
          <wp:inline distT="0" distB="0" distL="0" distR="0" wp14:anchorId="25CFE218" wp14:editId="3321843E">
            <wp:extent cx="2782800" cy="3452400"/>
            <wp:effectExtent l="0" t="0" r="0" b="0"/>
            <wp:docPr id="15" name="Picture 15"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23A1AD90" w14:textId="77777777" w:rsidR="008556D5" w:rsidRDefault="008556D5" w:rsidP="009C11B6">
      <w:pPr>
        <w:jc w:val="center"/>
        <w:rPr>
          <w:rFonts w:ascii="Georgia" w:hAnsi="Georgia"/>
          <w:b/>
          <w:sz w:val="32"/>
          <w:szCs w:val="32"/>
        </w:rPr>
      </w:pPr>
    </w:p>
    <w:p w14:paraId="54ED8715" w14:textId="3BFFE58D" w:rsidR="00EF305E" w:rsidRDefault="005C7422" w:rsidP="009C11B6">
      <w:pPr>
        <w:jc w:val="center"/>
        <w:rPr>
          <w:rFonts w:ascii="Georgia" w:hAnsi="Georgia"/>
          <w:b/>
          <w:sz w:val="32"/>
          <w:szCs w:val="32"/>
        </w:rPr>
      </w:pPr>
      <w:r>
        <w:rPr>
          <w:rFonts w:ascii="Georgia" w:hAnsi="Georgia"/>
          <w:b/>
          <w:sz w:val="32"/>
          <w:szCs w:val="32"/>
        </w:rPr>
        <w:t>New Teacher Induction pack</w:t>
      </w:r>
    </w:p>
    <w:p w14:paraId="08524670" w14:textId="77777777" w:rsidR="008556D5" w:rsidRDefault="008556D5" w:rsidP="00134FC7">
      <w:pPr>
        <w:spacing w:after="160" w:line="259" w:lineRule="auto"/>
        <w:jc w:val="center"/>
        <w:rPr>
          <w:rFonts w:ascii="Georgia" w:hAnsi="Georgia"/>
          <w:b/>
          <w:sz w:val="32"/>
          <w:szCs w:val="32"/>
        </w:rPr>
      </w:pPr>
    </w:p>
    <w:p w14:paraId="32700B8C" w14:textId="0CE8F314" w:rsidR="00A56928" w:rsidRDefault="00843667" w:rsidP="00D9751F">
      <w:pPr>
        <w:jc w:val="center"/>
        <w:rPr>
          <w:rFonts w:ascii="Georgia" w:hAnsi="Georgia"/>
          <w:b/>
          <w:sz w:val="32"/>
          <w:szCs w:val="32"/>
        </w:rPr>
      </w:pPr>
      <w:r>
        <w:rPr>
          <w:rFonts w:ascii="Georgia" w:hAnsi="Georgia"/>
          <w:b/>
          <w:sz w:val="32"/>
          <w:szCs w:val="32"/>
        </w:rPr>
        <w:t>Date: 01/05/2024</w:t>
      </w:r>
    </w:p>
    <w:p w14:paraId="2AAB28CC" w14:textId="77777777" w:rsidR="00163233" w:rsidRDefault="00163233" w:rsidP="00134FC7">
      <w:pPr>
        <w:spacing w:after="160" w:line="259" w:lineRule="auto"/>
        <w:jc w:val="center"/>
        <w:rPr>
          <w:rFonts w:ascii="Georgia" w:hAnsi="Georgia"/>
          <w:b/>
          <w:sz w:val="32"/>
          <w:szCs w:val="32"/>
        </w:rPr>
      </w:pPr>
    </w:p>
    <w:p w14:paraId="62374E28" w14:textId="77777777" w:rsidR="00D9751F" w:rsidRDefault="00D9751F">
      <w:pPr>
        <w:spacing w:after="160" w:line="259" w:lineRule="auto"/>
        <w:rPr>
          <w:rFonts w:ascii="Georgia" w:hAnsi="Georgia"/>
          <w:b/>
          <w:sz w:val="32"/>
          <w:szCs w:val="32"/>
        </w:rPr>
      </w:pPr>
    </w:p>
    <w:p w14:paraId="23248026" w14:textId="77777777" w:rsidR="00860F5B" w:rsidRDefault="00860F5B">
      <w:pPr>
        <w:spacing w:after="160" w:line="259" w:lineRule="auto"/>
        <w:rPr>
          <w:rFonts w:ascii="Georgia" w:hAnsi="Georgia"/>
          <w:b/>
          <w:sz w:val="32"/>
          <w:szCs w:val="32"/>
        </w:rPr>
      </w:pPr>
    </w:p>
    <w:sdt>
      <w:sdtPr>
        <w:rPr>
          <w:rFonts w:asciiTheme="minorHAnsi" w:eastAsia="Times New Roman" w:hAnsiTheme="minorHAnsi" w:cs="Times New Roman"/>
          <w:color w:val="auto"/>
          <w:sz w:val="24"/>
          <w:szCs w:val="24"/>
          <w:lang w:val="en-IE"/>
        </w:rPr>
        <w:id w:val="17430003"/>
        <w:docPartObj>
          <w:docPartGallery w:val="Table of Contents"/>
          <w:docPartUnique/>
        </w:docPartObj>
      </w:sdtPr>
      <w:sdtEndPr>
        <w:rPr>
          <w:b/>
          <w:bCs/>
          <w:noProof/>
        </w:rPr>
      </w:sdtEndPr>
      <w:sdtContent>
        <w:p w14:paraId="16BF753E" w14:textId="278B5FB1" w:rsidR="008F249E" w:rsidRPr="00DA727D" w:rsidRDefault="008F249E" w:rsidP="00DA727D">
          <w:pPr>
            <w:pStyle w:val="TOCHeading"/>
            <w:jc w:val="center"/>
            <w:rPr>
              <w:b/>
              <w:sz w:val="44"/>
            </w:rPr>
          </w:pPr>
          <w:r w:rsidRPr="00DA727D">
            <w:rPr>
              <w:b/>
              <w:sz w:val="44"/>
            </w:rPr>
            <w:t>Contents</w:t>
          </w:r>
        </w:p>
        <w:p w14:paraId="4D4DDF15" w14:textId="066BBCD1" w:rsidR="00690C9E" w:rsidRDefault="008F249E">
          <w:pPr>
            <w:pStyle w:val="TOC1"/>
            <w:rPr>
              <w:rFonts w:eastAsiaTheme="minorEastAsia" w:cstheme="minorBidi"/>
              <w:noProof/>
              <w:kern w:val="2"/>
              <w:lang w:eastAsia="en-IE"/>
              <w14:ligatures w14:val="standardContextual"/>
            </w:rPr>
          </w:pPr>
          <w:r>
            <w:fldChar w:fldCharType="begin"/>
          </w:r>
          <w:r>
            <w:instrText xml:space="preserve"> TOC \o "1-3" \h \z \u </w:instrText>
          </w:r>
          <w:r>
            <w:fldChar w:fldCharType="separate"/>
          </w:r>
          <w:hyperlink w:anchor="_Toc166576115" w:history="1">
            <w:r w:rsidR="00690C9E" w:rsidRPr="00762725">
              <w:rPr>
                <w:rStyle w:val="Hyperlink"/>
                <w:noProof/>
              </w:rPr>
              <w:t>1.</w:t>
            </w:r>
            <w:r w:rsidR="00690C9E">
              <w:rPr>
                <w:rFonts w:eastAsiaTheme="minorEastAsia" w:cstheme="minorBidi"/>
                <w:noProof/>
                <w:kern w:val="2"/>
                <w:lang w:eastAsia="en-IE"/>
                <w14:ligatures w14:val="standardContextual"/>
              </w:rPr>
              <w:tab/>
            </w:r>
            <w:r w:rsidR="00690C9E" w:rsidRPr="00762725">
              <w:rPr>
                <w:rStyle w:val="Hyperlink"/>
                <w:noProof/>
              </w:rPr>
              <w:t>St. Ailbe’s Mission Statement</w:t>
            </w:r>
            <w:r w:rsidR="00690C9E">
              <w:rPr>
                <w:noProof/>
                <w:webHidden/>
              </w:rPr>
              <w:tab/>
            </w:r>
            <w:r w:rsidR="00690C9E">
              <w:rPr>
                <w:noProof/>
                <w:webHidden/>
              </w:rPr>
              <w:fldChar w:fldCharType="begin"/>
            </w:r>
            <w:r w:rsidR="00690C9E">
              <w:rPr>
                <w:noProof/>
                <w:webHidden/>
              </w:rPr>
              <w:instrText xml:space="preserve"> PAGEREF _Toc166576115 \h </w:instrText>
            </w:r>
            <w:r w:rsidR="00690C9E">
              <w:rPr>
                <w:noProof/>
                <w:webHidden/>
              </w:rPr>
            </w:r>
            <w:r w:rsidR="00690C9E">
              <w:rPr>
                <w:noProof/>
                <w:webHidden/>
              </w:rPr>
              <w:fldChar w:fldCharType="separate"/>
            </w:r>
            <w:r w:rsidR="00C13A3F">
              <w:rPr>
                <w:noProof/>
                <w:webHidden/>
              </w:rPr>
              <w:t>4</w:t>
            </w:r>
            <w:r w:rsidR="00690C9E">
              <w:rPr>
                <w:noProof/>
                <w:webHidden/>
              </w:rPr>
              <w:fldChar w:fldCharType="end"/>
            </w:r>
          </w:hyperlink>
        </w:p>
        <w:p w14:paraId="3F740624" w14:textId="63835A33" w:rsidR="00690C9E" w:rsidRDefault="00690C9E">
          <w:pPr>
            <w:pStyle w:val="TOC1"/>
            <w:rPr>
              <w:rFonts w:eastAsiaTheme="minorEastAsia" w:cstheme="minorBidi"/>
              <w:noProof/>
              <w:kern w:val="2"/>
              <w:lang w:eastAsia="en-IE"/>
              <w14:ligatures w14:val="standardContextual"/>
            </w:rPr>
          </w:pPr>
          <w:hyperlink w:anchor="_Toc166576116" w:history="1">
            <w:r w:rsidRPr="00762725">
              <w:rPr>
                <w:rStyle w:val="Hyperlink"/>
                <w:noProof/>
              </w:rPr>
              <w:t>2.</w:t>
            </w:r>
            <w:r>
              <w:rPr>
                <w:rFonts w:eastAsiaTheme="minorEastAsia" w:cstheme="minorBidi"/>
                <w:noProof/>
                <w:kern w:val="2"/>
                <w:lang w:eastAsia="en-IE"/>
                <w14:ligatures w14:val="standardContextual"/>
              </w:rPr>
              <w:tab/>
            </w:r>
            <w:r w:rsidRPr="00762725">
              <w:rPr>
                <w:rStyle w:val="Hyperlink"/>
                <w:noProof/>
              </w:rPr>
              <w:t>School Details</w:t>
            </w:r>
            <w:r>
              <w:rPr>
                <w:noProof/>
                <w:webHidden/>
              </w:rPr>
              <w:tab/>
            </w:r>
            <w:r>
              <w:rPr>
                <w:noProof/>
                <w:webHidden/>
              </w:rPr>
              <w:fldChar w:fldCharType="begin"/>
            </w:r>
            <w:r>
              <w:rPr>
                <w:noProof/>
                <w:webHidden/>
              </w:rPr>
              <w:instrText xml:space="preserve"> PAGEREF _Toc166576116 \h </w:instrText>
            </w:r>
            <w:r>
              <w:rPr>
                <w:noProof/>
                <w:webHidden/>
              </w:rPr>
            </w:r>
            <w:r>
              <w:rPr>
                <w:noProof/>
                <w:webHidden/>
              </w:rPr>
              <w:fldChar w:fldCharType="separate"/>
            </w:r>
            <w:r w:rsidR="00C13A3F">
              <w:rPr>
                <w:noProof/>
                <w:webHidden/>
              </w:rPr>
              <w:t>4</w:t>
            </w:r>
            <w:r>
              <w:rPr>
                <w:noProof/>
                <w:webHidden/>
              </w:rPr>
              <w:fldChar w:fldCharType="end"/>
            </w:r>
          </w:hyperlink>
        </w:p>
        <w:p w14:paraId="611C60ED" w14:textId="3E3053AF" w:rsidR="00690C9E" w:rsidRDefault="00690C9E">
          <w:pPr>
            <w:pStyle w:val="TOC1"/>
            <w:rPr>
              <w:rFonts w:eastAsiaTheme="minorEastAsia" w:cstheme="minorBidi"/>
              <w:noProof/>
              <w:kern w:val="2"/>
              <w:lang w:eastAsia="en-IE"/>
              <w14:ligatures w14:val="standardContextual"/>
            </w:rPr>
          </w:pPr>
          <w:hyperlink w:anchor="_Toc166576117" w:history="1">
            <w:r w:rsidRPr="00762725">
              <w:rPr>
                <w:rStyle w:val="Hyperlink"/>
                <w:noProof/>
              </w:rPr>
              <w:t>3.</w:t>
            </w:r>
            <w:r>
              <w:rPr>
                <w:rFonts w:eastAsiaTheme="minorEastAsia" w:cstheme="minorBidi"/>
                <w:noProof/>
                <w:kern w:val="2"/>
                <w:lang w:eastAsia="en-IE"/>
                <w14:ligatures w14:val="standardContextual"/>
              </w:rPr>
              <w:tab/>
            </w:r>
            <w:r w:rsidRPr="00762725">
              <w:rPr>
                <w:rStyle w:val="Hyperlink"/>
                <w:noProof/>
              </w:rPr>
              <w:t>DEIS Plan</w:t>
            </w:r>
            <w:r>
              <w:rPr>
                <w:noProof/>
                <w:webHidden/>
              </w:rPr>
              <w:tab/>
            </w:r>
            <w:r>
              <w:rPr>
                <w:noProof/>
                <w:webHidden/>
              </w:rPr>
              <w:fldChar w:fldCharType="begin"/>
            </w:r>
            <w:r>
              <w:rPr>
                <w:noProof/>
                <w:webHidden/>
              </w:rPr>
              <w:instrText xml:space="preserve"> PAGEREF _Toc166576117 \h </w:instrText>
            </w:r>
            <w:r>
              <w:rPr>
                <w:noProof/>
                <w:webHidden/>
              </w:rPr>
            </w:r>
            <w:r>
              <w:rPr>
                <w:noProof/>
                <w:webHidden/>
              </w:rPr>
              <w:fldChar w:fldCharType="separate"/>
            </w:r>
            <w:r w:rsidR="00C13A3F">
              <w:rPr>
                <w:noProof/>
                <w:webHidden/>
              </w:rPr>
              <w:t>4</w:t>
            </w:r>
            <w:r>
              <w:rPr>
                <w:noProof/>
                <w:webHidden/>
              </w:rPr>
              <w:fldChar w:fldCharType="end"/>
            </w:r>
          </w:hyperlink>
        </w:p>
        <w:p w14:paraId="18BF59BD" w14:textId="30C3A3ED" w:rsidR="00690C9E" w:rsidRDefault="00690C9E">
          <w:pPr>
            <w:pStyle w:val="TOC1"/>
            <w:rPr>
              <w:rFonts w:eastAsiaTheme="minorEastAsia" w:cstheme="minorBidi"/>
              <w:noProof/>
              <w:kern w:val="2"/>
              <w:lang w:eastAsia="en-IE"/>
              <w14:ligatures w14:val="standardContextual"/>
            </w:rPr>
          </w:pPr>
          <w:hyperlink w:anchor="_Toc166576118" w:history="1">
            <w:r w:rsidRPr="00762725">
              <w:rPr>
                <w:rStyle w:val="Hyperlink"/>
                <w:noProof/>
              </w:rPr>
              <w:t>4.</w:t>
            </w:r>
            <w:r>
              <w:rPr>
                <w:rFonts w:eastAsiaTheme="minorEastAsia" w:cstheme="minorBidi"/>
                <w:noProof/>
                <w:kern w:val="2"/>
                <w:lang w:eastAsia="en-IE"/>
                <w14:ligatures w14:val="standardContextual"/>
              </w:rPr>
              <w:tab/>
            </w:r>
            <w:r w:rsidRPr="00762725">
              <w:rPr>
                <w:rStyle w:val="Hyperlink"/>
                <w:noProof/>
              </w:rPr>
              <w:t>Droichead</w:t>
            </w:r>
            <w:r>
              <w:rPr>
                <w:noProof/>
                <w:webHidden/>
              </w:rPr>
              <w:tab/>
            </w:r>
            <w:r>
              <w:rPr>
                <w:noProof/>
                <w:webHidden/>
              </w:rPr>
              <w:fldChar w:fldCharType="begin"/>
            </w:r>
            <w:r>
              <w:rPr>
                <w:noProof/>
                <w:webHidden/>
              </w:rPr>
              <w:instrText xml:space="preserve"> PAGEREF _Toc166576118 \h </w:instrText>
            </w:r>
            <w:r>
              <w:rPr>
                <w:noProof/>
                <w:webHidden/>
              </w:rPr>
            </w:r>
            <w:r>
              <w:rPr>
                <w:noProof/>
                <w:webHidden/>
              </w:rPr>
              <w:fldChar w:fldCharType="separate"/>
            </w:r>
            <w:r w:rsidR="00C13A3F">
              <w:rPr>
                <w:noProof/>
                <w:webHidden/>
              </w:rPr>
              <w:t>4</w:t>
            </w:r>
            <w:r>
              <w:rPr>
                <w:noProof/>
                <w:webHidden/>
              </w:rPr>
              <w:fldChar w:fldCharType="end"/>
            </w:r>
          </w:hyperlink>
        </w:p>
        <w:p w14:paraId="7FE261E0" w14:textId="7DC22108" w:rsidR="00690C9E" w:rsidRDefault="00690C9E">
          <w:pPr>
            <w:pStyle w:val="TOC1"/>
            <w:rPr>
              <w:rFonts w:eastAsiaTheme="minorEastAsia" w:cstheme="minorBidi"/>
              <w:noProof/>
              <w:kern w:val="2"/>
              <w:lang w:eastAsia="en-IE"/>
              <w14:ligatures w14:val="standardContextual"/>
            </w:rPr>
          </w:pPr>
          <w:hyperlink w:anchor="_Toc166576119" w:history="1">
            <w:r w:rsidRPr="00762725">
              <w:rPr>
                <w:rStyle w:val="Hyperlink"/>
                <w:noProof/>
              </w:rPr>
              <w:t>5.</w:t>
            </w:r>
            <w:r>
              <w:rPr>
                <w:rFonts w:eastAsiaTheme="minorEastAsia" w:cstheme="minorBidi"/>
                <w:noProof/>
                <w:kern w:val="2"/>
                <w:lang w:eastAsia="en-IE"/>
                <w14:ligatures w14:val="standardContextual"/>
              </w:rPr>
              <w:tab/>
            </w:r>
            <w:r w:rsidRPr="00762725">
              <w:rPr>
                <w:rStyle w:val="Hyperlink"/>
                <w:noProof/>
              </w:rPr>
              <w:t>First Aid</w:t>
            </w:r>
            <w:r>
              <w:rPr>
                <w:noProof/>
                <w:webHidden/>
              </w:rPr>
              <w:tab/>
            </w:r>
            <w:r>
              <w:rPr>
                <w:noProof/>
                <w:webHidden/>
              </w:rPr>
              <w:fldChar w:fldCharType="begin"/>
            </w:r>
            <w:r>
              <w:rPr>
                <w:noProof/>
                <w:webHidden/>
              </w:rPr>
              <w:instrText xml:space="preserve"> PAGEREF _Toc166576119 \h </w:instrText>
            </w:r>
            <w:r>
              <w:rPr>
                <w:noProof/>
                <w:webHidden/>
              </w:rPr>
            </w:r>
            <w:r>
              <w:rPr>
                <w:noProof/>
                <w:webHidden/>
              </w:rPr>
              <w:fldChar w:fldCharType="separate"/>
            </w:r>
            <w:r w:rsidR="00C13A3F">
              <w:rPr>
                <w:noProof/>
                <w:webHidden/>
              </w:rPr>
              <w:t>5</w:t>
            </w:r>
            <w:r>
              <w:rPr>
                <w:noProof/>
                <w:webHidden/>
              </w:rPr>
              <w:fldChar w:fldCharType="end"/>
            </w:r>
          </w:hyperlink>
        </w:p>
        <w:p w14:paraId="2AD1D3C0" w14:textId="381EC4BB" w:rsidR="00690C9E" w:rsidRDefault="00690C9E">
          <w:pPr>
            <w:pStyle w:val="TOC1"/>
            <w:rPr>
              <w:rFonts w:eastAsiaTheme="minorEastAsia" w:cstheme="minorBidi"/>
              <w:noProof/>
              <w:kern w:val="2"/>
              <w:lang w:eastAsia="en-IE"/>
              <w14:ligatures w14:val="standardContextual"/>
            </w:rPr>
          </w:pPr>
          <w:hyperlink w:anchor="_Toc166576120" w:history="1">
            <w:r w:rsidRPr="00762725">
              <w:rPr>
                <w:rStyle w:val="Hyperlink"/>
                <w:noProof/>
              </w:rPr>
              <w:t>6.</w:t>
            </w:r>
            <w:r>
              <w:rPr>
                <w:rFonts w:eastAsiaTheme="minorEastAsia" w:cstheme="minorBidi"/>
                <w:noProof/>
                <w:kern w:val="2"/>
                <w:lang w:eastAsia="en-IE"/>
                <w14:ligatures w14:val="standardContextual"/>
              </w:rPr>
              <w:tab/>
            </w:r>
            <w:r w:rsidRPr="00762725">
              <w:rPr>
                <w:rStyle w:val="Hyperlink"/>
                <w:noProof/>
              </w:rPr>
              <w:t>Risk Assessment</w:t>
            </w:r>
            <w:r>
              <w:rPr>
                <w:noProof/>
                <w:webHidden/>
              </w:rPr>
              <w:tab/>
            </w:r>
            <w:r>
              <w:rPr>
                <w:noProof/>
                <w:webHidden/>
              </w:rPr>
              <w:fldChar w:fldCharType="begin"/>
            </w:r>
            <w:r>
              <w:rPr>
                <w:noProof/>
                <w:webHidden/>
              </w:rPr>
              <w:instrText xml:space="preserve"> PAGEREF _Toc166576120 \h </w:instrText>
            </w:r>
            <w:r>
              <w:rPr>
                <w:noProof/>
                <w:webHidden/>
              </w:rPr>
            </w:r>
            <w:r>
              <w:rPr>
                <w:noProof/>
                <w:webHidden/>
              </w:rPr>
              <w:fldChar w:fldCharType="separate"/>
            </w:r>
            <w:r w:rsidR="00C13A3F">
              <w:rPr>
                <w:noProof/>
                <w:webHidden/>
              </w:rPr>
              <w:t>5</w:t>
            </w:r>
            <w:r>
              <w:rPr>
                <w:noProof/>
                <w:webHidden/>
              </w:rPr>
              <w:fldChar w:fldCharType="end"/>
            </w:r>
          </w:hyperlink>
        </w:p>
        <w:p w14:paraId="4EB52C83" w14:textId="0DBFBBAE" w:rsidR="00690C9E" w:rsidRDefault="00690C9E">
          <w:pPr>
            <w:pStyle w:val="TOC1"/>
            <w:rPr>
              <w:rFonts w:eastAsiaTheme="minorEastAsia" w:cstheme="minorBidi"/>
              <w:noProof/>
              <w:kern w:val="2"/>
              <w:lang w:eastAsia="en-IE"/>
              <w14:ligatures w14:val="standardContextual"/>
            </w:rPr>
          </w:pPr>
          <w:hyperlink w:anchor="_Toc166576121" w:history="1">
            <w:r w:rsidRPr="00762725">
              <w:rPr>
                <w:rStyle w:val="Hyperlink"/>
                <w:noProof/>
              </w:rPr>
              <w:t>7.</w:t>
            </w:r>
            <w:r>
              <w:rPr>
                <w:rFonts w:eastAsiaTheme="minorEastAsia" w:cstheme="minorBidi"/>
                <w:noProof/>
                <w:kern w:val="2"/>
                <w:lang w:eastAsia="en-IE"/>
                <w14:ligatures w14:val="standardContextual"/>
              </w:rPr>
              <w:tab/>
            </w:r>
            <w:r w:rsidRPr="00762725">
              <w:rPr>
                <w:rStyle w:val="Hyperlink"/>
                <w:noProof/>
              </w:rPr>
              <w:t>Vsware – Attendance/punctuality/ behaviour</w:t>
            </w:r>
            <w:r>
              <w:rPr>
                <w:noProof/>
                <w:webHidden/>
              </w:rPr>
              <w:tab/>
            </w:r>
            <w:r>
              <w:rPr>
                <w:noProof/>
                <w:webHidden/>
              </w:rPr>
              <w:fldChar w:fldCharType="begin"/>
            </w:r>
            <w:r>
              <w:rPr>
                <w:noProof/>
                <w:webHidden/>
              </w:rPr>
              <w:instrText xml:space="preserve"> PAGEREF _Toc166576121 \h </w:instrText>
            </w:r>
            <w:r>
              <w:rPr>
                <w:noProof/>
                <w:webHidden/>
              </w:rPr>
            </w:r>
            <w:r>
              <w:rPr>
                <w:noProof/>
                <w:webHidden/>
              </w:rPr>
              <w:fldChar w:fldCharType="separate"/>
            </w:r>
            <w:r w:rsidR="00C13A3F">
              <w:rPr>
                <w:noProof/>
                <w:webHidden/>
              </w:rPr>
              <w:t>5</w:t>
            </w:r>
            <w:r>
              <w:rPr>
                <w:noProof/>
                <w:webHidden/>
              </w:rPr>
              <w:fldChar w:fldCharType="end"/>
            </w:r>
          </w:hyperlink>
        </w:p>
        <w:p w14:paraId="17798D89" w14:textId="1A89EC76" w:rsidR="00690C9E" w:rsidRDefault="00690C9E">
          <w:pPr>
            <w:pStyle w:val="TOC1"/>
            <w:rPr>
              <w:rFonts w:eastAsiaTheme="minorEastAsia" w:cstheme="minorBidi"/>
              <w:noProof/>
              <w:kern w:val="2"/>
              <w:lang w:eastAsia="en-IE"/>
              <w14:ligatures w14:val="standardContextual"/>
            </w:rPr>
          </w:pPr>
          <w:hyperlink w:anchor="_Toc166576122" w:history="1">
            <w:r w:rsidRPr="00762725">
              <w:rPr>
                <w:rStyle w:val="Hyperlink"/>
                <w:noProof/>
              </w:rPr>
              <w:t>8.</w:t>
            </w:r>
            <w:r>
              <w:rPr>
                <w:rFonts w:eastAsiaTheme="minorEastAsia" w:cstheme="minorBidi"/>
                <w:noProof/>
                <w:kern w:val="2"/>
                <w:lang w:eastAsia="en-IE"/>
                <w14:ligatures w14:val="standardContextual"/>
              </w:rPr>
              <w:tab/>
            </w:r>
            <w:r w:rsidRPr="00762725">
              <w:rPr>
                <w:rStyle w:val="Hyperlink"/>
                <w:noProof/>
              </w:rPr>
              <w:t>Vsware Timetable</w:t>
            </w:r>
            <w:r>
              <w:rPr>
                <w:noProof/>
                <w:webHidden/>
              </w:rPr>
              <w:tab/>
            </w:r>
            <w:r>
              <w:rPr>
                <w:noProof/>
                <w:webHidden/>
              </w:rPr>
              <w:fldChar w:fldCharType="begin"/>
            </w:r>
            <w:r>
              <w:rPr>
                <w:noProof/>
                <w:webHidden/>
              </w:rPr>
              <w:instrText xml:space="preserve"> PAGEREF _Toc166576122 \h </w:instrText>
            </w:r>
            <w:r>
              <w:rPr>
                <w:noProof/>
                <w:webHidden/>
              </w:rPr>
            </w:r>
            <w:r>
              <w:rPr>
                <w:noProof/>
                <w:webHidden/>
              </w:rPr>
              <w:fldChar w:fldCharType="separate"/>
            </w:r>
            <w:r w:rsidR="00C13A3F">
              <w:rPr>
                <w:noProof/>
                <w:webHidden/>
              </w:rPr>
              <w:t>6</w:t>
            </w:r>
            <w:r>
              <w:rPr>
                <w:noProof/>
                <w:webHidden/>
              </w:rPr>
              <w:fldChar w:fldCharType="end"/>
            </w:r>
          </w:hyperlink>
        </w:p>
        <w:p w14:paraId="2D37827C" w14:textId="36EDB3DB" w:rsidR="00690C9E" w:rsidRDefault="00690C9E">
          <w:pPr>
            <w:pStyle w:val="TOC1"/>
            <w:rPr>
              <w:rFonts w:eastAsiaTheme="minorEastAsia" w:cstheme="minorBidi"/>
              <w:noProof/>
              <w:kern w:val="2"/>
              <w:lang w:eastAsia="en-IE"/>
              <w14:ligatures w14:val="standardContextual"/>
            </w:rPr>
          </w:pPr>
          <w:hyperlink w:anchor="_Toc166576123" w:history="1">
            <w:r w:rsidRPr="00762725">
              <w:rPr>
                <w:rStyle w:val="Hyperlink"/>
                <w:noProof/>
              </w:rPr>
              <w:t>9.</w:t>
            </w:r>
            <w:r>
              <w:rPr>
                <w:rFonts w:eastAsiaTheme="minorEastAsia" w:cstheme="minorBidi"/>
                <w:noProof/>
                <w:kern w:val="2"/>
                <w:lang w:eastAsia="en-IE"/>
                <w14:ligatures w14:val="standardContextual"/>
              </w:rPr>
              <w:tab/>
            </w:r>
            <w:r w:rsidRPr="00762725">
              <w:rPr>
                <w:rStyle w:val="Hyperlink"/>
                <w:noProof/>
              </w:rPr>
              <w:t>Vsware Exam/ Term Results</w:t>
            </w:r>
            <w:r>
              <w:rPr>
                <w:noProof/>
                <w:webHidden/>
              </w:rPr>
              <w:tab/>
            </w:r>
            <w:r>
              <w:rPr>
                <w:noProof/>
                <w:webHidden/>
              </w:rPr>
              <w:fldChar w:fldCharType="begin"/>
            </w:r>
            <w:r>
              <w:rPr>
                <w:noProof/>
                <w:webHidden/>
              </w:rPr>
              <w:instrText xml:space="preserve"> PAGEREF _Toc166576123 \h </w:instrText>
            </w:r>
            <w:r>
              <w:rPr>
                <w:noProof/>
                <w:webHidden/>
              </w:rPr>
            </w:r>
            <w:r>
              <w:rPr>
                <w:noProof/>
                <w:webHidden/>
              </w:rPr>
              <w:fldChar w:fldCharType="separate"/>
            </w:r>
            <w:r w:rsidR="00C13A3F">
              <w:rPr>
                <w:noProof/>
                <w:webHidden/>
              </w:rPr>
              <w:t>6</w:t>
            </w:r>
            <w:r>
              <w:rPr>
                <w:noProof/>
                <w:webHidden/>
              </w:rPr>
              <w:fldChar w:fldCharType="end"/>
            </w:r>
          </w:hyperlink>
        </w:p>
        <w:p w14:paraId="45958DFD" w14:textId="6A4B8257" w:rsidR="00690C9E" w:rsidRDefault="00690C9E">
          <w:pPr>
            <w:pStyle w:val="TOC1"/>
            <w:rPr>
              <w:rFonts w:eastAsiaTheme="minorEastAsia" w:cstheme="minorBidi"/>
              <w:noProof/>
              <w:kern w:val="2"/>
              <w:lang w:eastAsia="en-IE"/>
              <w14:ligatures w14:val="standardContextual"/>
            </w:rPr>
          </w:pPr>
          <w:hyperlink w:anchor="_Toc166576124" w:history="1">
            <w:r w:rsidRPr="00762725">
              <w:rPr>
                <w:rStyle w:val="Hyperlink"/>
                <w:noProof/>
              </w:rPr>
              <w:t>10.</w:t>
            </w:r>
            <w:r>
              <w:rPr>
                <w:rFonts w:eastAsiaTheme="minorEastAsia" w:cstheme="minorBidi"/>
                <w:noProof/>
                <w:kern w:val="2"/>
                <w:lang w:eastAsia="en-IE"/>
                <w14:ligatures w14:val="standardContextual"/>
              </w:rPr>
              <w:tab/>
            </w:r>
            <w:r w:rsidRPr="00762725">
              <w:rPr>
                <w:rStyle w:val="Hyperlink"/>
                <w:noProof/>
              </w:rPr>
              <w:t>Accessing student SEN information</w:t>
            </w:r>
            <w:r>
              <w:rPr>
                <w:noProof/>
                <w:webHidden/>
              </w:rPr>
              <w:tab/>
            </w:r>
            <w:r>
              <w:rPr>
                <w:noProof/>
                <w:webHidden/>
              </w:rPr>
              <w:fldChar w:fldCharType="begin"/>
            </w:r>
            <w:r>
              <w:rPr>
                <w:noProof/>
                <w:webHidden/>
              </w:rPr>
              <w:instrText xml:space="preserve"> PAGEREF _Toc166576124 \h </w:instrText>
            </w:r>
            <w:r>
              <w:rPr>
                <w:noProof/>
                <w:webHidden/>
              </w:rPr>
            </w:r>
            <w:r>
              <w:rPr>
                <w:noProof/>
                <w:webHidden/>
              </w:rPr>
              <w:fldChar w:fldCharType="separate"/>
            </w:r>
            <w:r w:rsidR="00C13A3F">
              <w:rPr>
                <w:noProof/>
                <w:webHidden/>
              </w:rPr>
              <w:t>6</w:t>
            </w:r>
            <w:r>
              <w:rPr>
                <w:noProof/>
                <w:webHidden/>
              </w:rPr>
              <w:fldChar w:fldCharType="end"/>
            </w:r>
          </w:hyperlink>
        </w:p>
        <w:p w14:paraId="1574EC91" w14:textId="00DBA92A" w:rsidR="00690C9E" w:rsidRDefault="00690C9E">
          <w:pPr>
            <w:pStyle w:val="TOC1"/>
            <w:rPr>
              <w:rFonts w:eastAsiaTheme="minorEastAsia" w:cstheme="minorBidi"/>
              <w:noProof/>
              <w:kern w:val="2"/>
              <w:lang w:eastAsia="en-IE"/>
              <w14:ligatures w14:val="standardContextual"/>
            </w:rPr>
          </w:pPr>
          <w:hyperlink w:anchor="_Toc166576125" w:history="1">
            <w:r w:rsidRPr="00762725">
              <w:rPr>
                <w:rStyle w:val="Hyperlink"/>
                <w:noProof/>
              </w:rPr>
              <w:t>11.</w:t>
            </w:r>
            <w:r>
              <w:rPr>
                <w:rFonts w:eastAsiaTheme="minorEastAsia" w:cstheme="minorBidi"/>
                <w:noProof/>
                <w:kern w:val="2"/>
                <w:lang w:eastAsia="en-IE"/>
                <w14:ligatures w14:val="standardContextual"/>
              </w:rPr>
              <w:tab/>
            </w:r>
            <w:r w:rsidRPr="00762725">
              <w:rPr>
                <w:rStyle w:val="Hyperlink"/>
                <w:noProof/>
              </w:rPr>
              <w:t>Inhouse Exams Cover sheet</w:t>
            </w:r>
            <w:r>
              <w:rPr>
                <w:noProof/>
                <w:webHidden/>
              </w:rPr>
              <w:tab/>
            </w:r>
            <w:r>
              <w:rPr>
                <w:noProof/>
                <w:webHidden/>
              </w:rPr>
              <w:fldChar w:fldCharType="begin"/>
            </w:r>
            <w:r>
              <w:rPr>
                <w:noProof/>
                <w:webHidden/>
              </w:rPr>
              <w:instrText xml:space="preserve"> PAGEREF _Toc166576125 \h </w:instrText>
            </w:r>
            <w:r>
              <w:rPr>
                <w:noProof/>
                <w:webHidden/>
              </w:rPr>
            </w:r>
            <w:r>
              <w:rPr>
                <w:noProof/>
                <w:webHidden/>
              </w:rPr>
              <w:fldChar w:fldCharType="separate"/>
            </w:r>
            <w:r w:rsidR="00C13A3F">
              <w:rPr>
                <w:noProof/>
                <w:webHidden/>
              </w:rPr>
              <w:t>6</w:t>
            </w:r>
            <w:r>
              <w:rPr>
                <w:noProof/>
                <w:webHidden/>
              </w:rPr>
              <w:fldChar w:fldCharType="end"/>
            </w:r>
          </w:hyperlink>
        </w:p>
        <w:p w14:paraId="41A43F5B" w14:textId="30060BBC" w:rsidR="00690C9E" w:rsidRDefault="00690C9E">
          <w:pPr>
            <w:pStyle w:val="TOC1"/>
            <w:rPr>
              <w:rFonts w:eastAsiaTheme="minorEastAsia" w:cstheme="minorBidi"/>
              <w:noProof/>
              <w:kern w:val="2"/>
              <w:lang w:eastAsia="en-IE"/>
              <w14:ligatures w14:val="standardContextual"/>
            </w:rPr>
          </w:pPr>
          <w:hyperlink w:anchor="_Toc166576126" w:history="1">
            <w:r w:rsidRPr="00762725">
              <w:rPr>
                <w:rStyle w:val="Hyperlink"/>
                <w:noProof/>
              </w:rPr>
              <w:t>12.</w:t>
            </w:r>
            <w:r>
              <w:rPr>
                <w:rFonts w:eastAsiaTheme="minorEastAsia" w:cstheme="minorBidi"/>
                <w:noProof/>
                <w:kern w:val="2"/>
                <w:lang w:eastAsia="en-IE"/>
                <w14:ligatures w14:val="standardContextual"/>
              </w:rPr>
              <w:tab/>
            </w:r>
            <w:r w:rsidRPr="00762725">
              <w:rPr>
                <w:rStyle w:val="Hyperlink"/>
                <w:noProof/>
              </w:rPr>
              <w:t>School Calendar on Office365</w:t>
            </w:r>
            <w:r>
              <w:rPr>
                <w:noProof/>
                <w:webHidden/>
              </w:rPr>
              <w:tab/>
            </w:r>
            <w:r>
              <w:rPr>
                <w:noProof/>
                <w:webHidden/>
              </w:rPr>
              <w:fldChar w:fldCharType="begin"/>
            </w:r>
            <w:r>
              <w:rPr>
                <w:noProof/>
                <w:webHidden/>
              </w:rPr>
              <w:instrText xml:space="preserve"> PAGEREF _Toc166576126 \h </w:instrText>
            </w:r>
            <w:r>
              <w:rPr>
                <w:noProof/>
                <w:webHidden/>
              </w:rPr>
            </w:r>
            <w:r>
              <w:rPr>
                <w:noProof/>
                <w:webHidden/>
              </w:rPr>
              <w:fldChar w:fldCharType="separate"/>
            </w:r>
            <w:r w:rsidR="00C13A3F">
              <w:rPr>
                <w:noProof/>
                <w:webHidden/>
              </w:rPr>
              <w:t>7</w:t>
            </w:r>
            <w:r>
              <w:rPr>
                <w:noProof/>
                <w:webHidden/>
              </w:rPr>
              <w:fldChar w:fldCharType="end"/>
            </w:r>
          </w:hyperlink>
        </w:p>
        <w:p w14:paraId="551F673D" w14:textId="6B18F8BA" w:rsidR="00690C9E" w:rsidRDefault="00690C9E">
          <w:pPr>
            <w:pStyle w:val="TOC1"/>
            <w:rPr>
              <w:rFonts w:eastAsiaTheme="minorEastAsia" w:cstheme="minorBidi"/>
              <w:noProof/>
              <w:kern w:val="2"/>
              <w:lang w:eastAsia="en-IE"/>
              <w14:ligatures w14:val="standardContextual"/>
            </w:rPr>
          </w:pPr>
          <w:hyperlink w:anchor="_Toc166576127" w:history="1">
            <w:r w:rsidRPr="00762725">
              <w:rPr>
                <w:rStyle w:val="Hyperlink"/>
                <w:noProof/>
              </w:rPr>
              <w:t>13.</w:t>
            </w:r>
            <w:r>
              <w:rPr>
                <w:rFonts w:eastAsiaTheme="minorEastAsia" w:cstheme="minorBidi"/>
                <w:noProof/>
                <w:kern w:val="2"/>
                <w:lang w:eastAsia="en-IE"/>
                <w14:ligatures w14:val="standardContextual"/>
              </w:rPr>
              <w:tab/>
            </w:r>
            <w:r w:rsidRPr="00762725">
              <w:rPr>
                <w:rStyle w:val="Hyperlink"/>
                <w:noProof/>
              </w:rPr>
              <w:t>Printing with UNIFLOW in St. Ailbe’s</w:t>
            </w:r>
            <w:r>
              <w:rPr>
                <w:noProof/>
                <w:webHidden/>
              </w:rPr>
              <w:tab/>
            </w:r>
            <w:r>
              <w:rPr>
                <w:noProof/>
                <w:webHidden/>
              </w:rPr>
              <w:fldChar w:fldCharType="begin"/>
            </w:r>
            <w:r>
              <w:rPr>
                <w:noProof/>
                <w:webHidden/>
              </w:rPr>
              <w:instrText xml:space="preserve"> PAGEREF _Toc166576127 \h </w:instrText>
            </w:r>
            <w:r>
              <w:rPr>
                <w:noProof/>
                <w:webHidden/>
              </w:rPr>
            </w:r>
            <w:r>
              <w:rPr>
                <w:noProof/>
                <w:webHidden/>
              </w:rPr>
              <w:fldChar w:fldCharType="separate"/>
            </w:r>
            <w:r w:rsidR="00C13A3F">
              <w:rPr>
                <w:noProof/>
                <w:webHidden/>
              </w:rPr>
              <w:t>7</w:t>
            </w:r>
            <w:r>
              <w:rPr>
                <w:noProof/>
                <w:webHidden/>
              </w:rPr>
              <w:fldChar w:fldCharType="end"/>
            </w:r>
          </w:hyperlink>
        </w:p>
        <w:p w14:paraId="30C87F8E" w14:textId="13A2E8CA" w:rsidR="00690C9E" w:rsidRDefault="00690C9E">
          <w:pPr>
            <w:pStyle w:val="TOC1"/>
            <w:rPr>
              <w:rFonts w:eastAsiaTheme="minorEastAsia" w:cstheme="minorBidi"/>
              <w:noProof/>
              <w:kern w:val="2"/>
              <w:lang w:eastAsia="en-IE"/>
              <w14:ligatures w14:val="standardContextual"/>
            </w:rPr>
          </w:pPr>
          <w:hyperlink w:anchor="_Toc166576128" w:history="1">
            <w:r w:rsidRPr="00762725">
              <w:rPr>
                <w:rStyle w:val="Hyperlink"/>
                <w:noProof/>
              </w:rPr>
              <w:t>14.</w:t>
            </w:r>
            <w:r>
              <w:rPr>
                <w:rFonts w:eastAsiaTheme="minorEastAsia" w:cstheme="minorBidi"/>
                <w:noProof/>
                <w:kern w:val="2"/>
                <w:lang w:eastAsia="en-IE"/>
                <w14:ligatures w14:val="standardContextual"/>
              </w:rPr>
              <w:tab/>
            </w:r>
            <w:r w:rsidRPr="00762725">
              <w:rPr>
                <w:rStyle w:val="Hyperlink"/>
                <w:noProof/>
              </w:rPr>
              <w:t>Staffrooms</w:t>
            </w:r>
            <w:r>
              <w:rPr>
                <w:noProof/>
                <w:webHidden/>
              </w:rPr>
              <w:tab/>
            </w:r>
            <w:r>
              <w:rPr>
                <w:noProof/>
                <w:webHidden/>
              </w:rPr>
              <w:fldChar w:fldCharType="begin"/>
            </w:r>
            <w:r>
              <w:rPr>
                <w:noProof/>
                <w:webHidden/>
              </w:rPr>
              <w:instrText xml:space="preserve"> PAGEREF _Toc166576128 \h </w:instrText>
            </w:r>
            <w:r>
              <w:rPr>
                <w:noProof/>
                <w:webHidden/>
              </w:rPr>
            </w:r>
            <w:r>
              <w:rPr>
                <w:noProof/>
                <w:webHidden/>
              </w:rPr>
              <w:fldChar w:fldCharType="separate"/>
            </w:r>
            <w:r w:rsidR="00C13A3F">
              <w:rPr>
                <w:noProof/>
                <w:webHidden/>
              </w:rPr>
              <w:t>7</w:t>
            </w:r>
            <w:r>
              <w:rPr>
                <w:noProof/>
                <w:webHidden/>
              </w:rPr>
              <w:fldChar w:fldCharType="end"/>
            </w:r>
          </w:hyperlink>
        </w:p>
        <w:p w14:paraId="16D22FBF" w14:textId="238AA0EE" w:rsidR="00690C9E" w:rsidRDefault="00690C9E">
          <w:pPr>
            <w:pStyle w:val="TOC1"/>
            <w:rPr>
              <w:rFonts w:eastAsiaTheme="minorEastAsia" w:cstheme="minorBidi"/>
              <w:noProof/>
              <w:kern w:val="2"/>
              <w:lang w:eastAsia="en-IE"/>
              <w14:ligatures w14:val="standardContextual"/>
            </w:rPr>
          </w:pPr>
          <w:hyperlink w:anchor="_Toc166576129" w:history="1">
            <w:r w:rsidRPr="00762725">
              <w:rPr>
                <w:rStyle w:val="Hyperlink"/>
                <w:noProof/>
              </w:rPr>
              <w:t>15.</w:t>
            </w:r>
            <w:r>
              <w:rPr>
                <w:rFonts w:eastAsiaTheme="minorEastAsia" w:cstheme="minorBidi"/>
                <w:noProof/>
                <w:kern w:val="2"/>
                <w:lang w:eastAsia="en-IE"/>
                <w14:ligatures w14:val="standardContextual"/>
              </w:rPr>
              <w:tab/>
            </w:r>
            <w:r w:rsidRPr="00762725">
              <w:rPr>
                <w:rStyle w:val="Hyperlink"/>
                <w:noProof/>
              </w:rPr>
              <w:t>Croke Park Teams</w:t>
            </w:r>
            <w:r>
              <w:rPr>
                <w:noProof/>
                <w:webHidden/>
              </w:rPr>
              <w:tab/>
            </w:r>
            <w:r>
              <w:rPr>
                <w:noProof/>
                <w:webHidden/>
              </w:rPr>
              <w:fldChar w:fldCharType="begin"/>
            </w:r>
            <w:r>
              <w:rPr>
                <w:noProof/>
                <w:webHidden/>
              </w:rPr>
              <w:instrText xml:space="preserve"> PAGEREF _Toc166576129 \h </w:instrText>
            </w:r>
            <w:r>
              <w:rPr>
                <w:noProof/>
                <w:webHidden/>
              </w:rPr>
            </w:r>
            <w:r>
              <w:rPr>
                <w:noProof/>
                <w:webHidden/>
              </w:rPr>
              <w:fldChar w:fldCharType="separate"/>
            </w:r>
            <w:r w:rsidR="00C13A3F">
              <w:rPr>
                <w:noProof/>
                <w:webHidden/>
              </w:rPr>
              <w:t>8</w:t>
            </w:r>
            <w:r>
              <w:rPr>
                <w:noProof/>
                <w:webHidden/>
              </w:rPr>
              <w:fldChar w:fldCharType="end"/>
            </w:r>
          </w:hyperlink>
        </w:p>
        <w:p w14:paraId="187E7EF7" w14:textId="4E173D5A" w:rsidR="00690C9E" w:rsidRDefault="00690C9E">
          <w:pPr>
            <w:pStyle w:val="TOC1"/>
            <w:rPr>
              <w:rFonts w:eastAsiaTheme="minorEastAsia" w:cstheme="minorBidi"/>
              <w:noProof/>
              <w:kern w:val="2"/>
              <w:lang w:eastAsia="en-IE"/>
              <w14:ligatures w14:val="standardContextual"/>
            </w:rPr>
          </w:pPr>
          <w:hyperlink w:anchor="_Toc166576130" w:history="1">
            <w:r w:rsidRPr="00762725">
              <w:rPr>
                <w:rStyle w:val="Hyperlink"/>
                <w:noProof/>
              </w:rPr>
              <w:t>16.</w:t>
            </w:r>
            <w:r>
              <w:rPr>
                <w:rFonts w:eastAsiaTheme="minorEastAsia" w:cstheme="minorBidi"/>
                <w:noProof/>
                <w:kern w:val="2"/>
                <w:lang w:eastAsia="en-IE"/>
                <w14:ligatures w14:val="standardContextual"/>
              </w:rPr>
              <w:tab/>
            </w:r>
            <w:r w:rsidRPr="00762725">
              <w:rPr>
                <w:rStyle w:val="Hyperlink"/>
                <w:noProof/>
              </w:rPr>
              <w:t>Wellbeing</w:t>
            </w:r>
            <w:r>
              <w:rPr>
                <w:noProof/>
                <w:webHidden/>
              </w:rPr>
              <w:tab/>
            </w:r>
            <w:r>
              <w:rPr>
                <w:noProof/>
                <w:webHidden/>
              </w:rPr>
              <w:fldChar w:fldCharType="begin"/>
            </w:r>
            <w:r>
              <w:rPr>
                <w:noProof/>
                <w:webHidden/>
              </w:rPr>
              <w:instrText xml:space="preserve"> PAGEREF _Toc166576130 \h </w:instrText>
            </w:r>
            <w:r>
              <w:rPr>
                <w:noProof/>
                <w:webHidden/>
              </w:rPr>
            </w:r>
            <w:r>
              <w:rPr>
                <w:noProof/>
                <w:webHidden/>
              </w:rPr>
              <w:fldChar w:fldCharType="separate"/>
            </w:r>
            <w:r w:rsidR="00C13A3F">
              <w:rPr>
                <w:noProof/>
                <w:webHidden/>
              </w:rPr>
              <w:t>8</w:t>
            </w:r>
            <w:r>
              <w:rPr>
                <w:noProof/>
                <w:webHidden/>
              </w:rPr>
              <w:fldChar w:fldCharType="end"/>
            </w:r>
          </w:hyperlink>
        </w:p>
        <w:p w14:paraId="47D995A2" w14:textId="59E6639C" w:rsidR="00690C9E" w:rsidRDefault="00690C9E">
          <w:pPr>
            <w:pStyle w:val="TOC1"/>
            <w:rPr>
              <w:rFonts w:eastAsiaTheme="minorEastAsia" w:cstheme="minorBidi"/>
              <w:noProof/>
              <w:kern w:val="2"/>
              <w:lang w:eastAsia="en-IE"/>
              <w14:ligatures w14:val="standardContextual"/>
            </w:rPr>
          </w:pPr>
          <w:hyperlink w:anchor="_Toc166576131" w:history="1">
            <w:r w:rsidRPr="00762725">
              <w:rPr>
                <w:rStyle w:val="Hyperlink"/>
                <w:noProof/>
              </w:rPr>
              <w:t>17.</w:t>
            </w:r>
            <w:r>
              <w:rPr>
                <w:rFonts w:eastAsiaTheme="minorEastAsia" w:cstheme="minorBidi"/>
                <w:noProof/>
                <w:kern w:val="2"/>
                <w:lang w:eastAsia="en-IE"/>
                <w14:ligatures w14:val="standardContextual"/>
              </w:rPr>
              <w:tab/>
            </w:r>
            <w:r w:rsidRPr="00762725">
              <w:rPr>
                <w:rStyle w:val="Hyperlink"/>
                <w:noProof/>
              </w:rPr>
              <w:t>School-related forms</w:t>
            </w:r>
            <w:r>
              <w:rPr>
                <w:noProof/>
                <w:webHidden/>
              </w:rPr>
              <w:tab/>
            </w:r>
            <w:r>
              <w:rPr>
                <w:noProof/>
                <w:webHidden/>
              </w:rPr>
              <w:fldChar w:fldCharType="begin"/>
            </w:r>
            <w:r>
              <w:rPr>
                <w:noProof/>
                <w:webHidden/>
              </w:rPr>
              <w:instrText xml:space="preserve"> PAGEREF _Toc166576131 \h </w:instrText>
            </w:r>
            <w:r>
              <w:rPr>
                <w:noProof/>
                <w:webHidden/>
              </w:rPr>
            </w:r>
            <w:r>
              <w:rPr>
                <w:noProof/>
                <w:webHidden/>
              </w:rPr>
              <w:fldChar w:fldCharType="separate"/>
            </w:r>
            <w:r w:rsidR="00C13A3F">
              <w:rPr>
                <w:noProof/>
                <w:webHidden/>
              </w:rPr>
              <w:t>8</w:t>
            </w:r>
            <w:r>
              <w:rPr>
                <w:noProof/>
                <w:webHidden/>
              </w:rPr>
              <w:fldChar w:fldCharType="end"/>
            </w:r>
          </w:hyperlink>
        </w:p>
        <w:p w14:paraId="014E41C5" w14:textId="63FCA7F2" w:rsidR="00690C9E" w:rsidRDefault="00690C9E">
          <w:pPr>
            <w:pStyle w:val="TOC1"/>
            <w:rPr>
              <w:rFonts w:eastAsiaTheme="minorEastAsia" w:cstheme="minorBidi"/>
              <w:noProof/>
              <w:kern w:val="2"/>
              <w:lang w:eastAsia="en-IE"/>
              <w14:ligatures w14:val="standardContextual"/>
            </w:rPr>
          </w:pPr>
          <w:hyperlink w:anchor="_Toc166576132" w:history="1">
            <w:r w:rsidRPr="00762725">
              <w:rPr>
                <w:rStyle w:val="Hyperlink"/>
                <w:noProof/>
              </w:rPr>
              <w:t>18.</w:t>
            </w:r>
            <w:r>
              <w:rPr>
                <w:rFonts w:eastAsiaTheme="minorEastAsia" w:cstheme="minorBidi"/>
                <w:noProof/>
                <w:kern w:val="2"/>
                <w:lang w:eastAsia="en-IE"/>
                <w14:ligatures w14:val="standardContextual"/>
              </w:rPr>
              <w:tab/>
            </w:r>
            <w:r w:rsidRPr="00762725">
              <w:rPr>
                <w:rStyle w:val="Hyperlink"/>
                <w:noProof/>
              </w:rPr>
              <w:t>Online Resources/subject department teams</w:t>
            </w:r>
            <w:r>
              <w:rPr>
                <w:noProof/>
                <w:webHidden/>
              </w:rPr>
              <w:tab/>
            </w:r>
            <w:r>
              <w:rPr>
                <w:noProof/>
                <w:webHidden/>
              </w:rPr>
              <w:fldChar w:fldCharType="begin"/>
            </w:r>
            <w:r>
              <w:rPr>
                <w:noProof/>
                <w:webHidden/>
              </w:rPr>
              <w:instrText xml:space="preserve"> PAGEREF _Toc166576132 \h </w:instrText>
            </w:r>
            <w:r>
              <w:rPr>
                <w:noProof/>
                <w:webHidden/>
              </w:rPr>
            </w:r>
            <w:r>
              <w:rPr>
                <w:noProof/>
                <w:webHidden/>
              </w:rPr>
              <w:fldChar w:fldCharType="separate"/>
            </w:r>
            <w:r w:rsidR="00C13A3F">
              <w:rPr>
                <w:noProof/>
                <w:webHidden/>
              </w:rPr>
              <w:t>8</w:t>
            </w:r>
            <w:r>
              <w:rPr>
                <w:noProof/>
                <w:webHidden/>
              </w:rPr>
              <w:fldChar w:fldCharType="end"/>
            </w:r>
          </w:hyperlink>
        </w:p>
        <w:p w14:paraId="323DD4D8" w14:textId="6C8E3105" w:rsidR="00690C9E" w:rsidRDefault="00690C9E">
          <w:pPr>
            <w:pStyle w:val="TOC1"/>
            <w:rPr>
              <w:rFonts w:eastAsiaTheme="minorEastAsia" w:cstheme="minorBidi"/>
              <w:noProof/>
              <w:kern w:val="2"/>
              <w:lang w:eastAsia="en-IE"/>
              <w14:ligatures w14:val="standardContextual"/>
            </w:rPr>
          </w:pPr>
          <w:hyperlink w:anchor="_Toc166576133" w:history="1">
            <w:r w:rsidRPr="00762725">
              <w:rPr>
                <w:rStyle w:val="Hyperlink"/>
                <w:noProof/>
              </w:rPr>
              <w:t>19.</w:t>
            </w:r>
            <w:r>
              <w:rPr>
                <w:rFonts w:eastAsiaTheme="minorEastAsia" w:cstheme="minorBidi"/>
                <w:noProof/>
                <w:kern w:val="2"/>
                <w:lang w:eastAsia="en-IE"/>
                <w14:ligatures w14:val="standardContextual"/>
              </w:rPr>
              <w:tab/>
            </w:r>
            <w:r w:rsidRPr="00762725">
              <w:rPr>
                <w:rStyle w:val="Hyperlink"/>
                <w:noProof/>
              </w:rPr>
              <w:t>Extra-curricular activities</w:t>
            </w:r>
            <w:r>
              <w:rPr>
                <w:noProof/>
                <w:webHidden/>
              </w:rPr>
              <w:tab/>
            </w:r>
            <w:r>
              <w:rPr>
                <w:noProof/>
                <w:webHidden/>
              </w:rPr>
              <w:fldChar w:fldCharType="begin"/>
            </w:r>
            <w:r>
              <w:rPr>
                <w:noProof/>
                <w:webHidden/>
              </w:rPr>
              <w:instrText xml:space="preserve"> PAGEREF _Toc166576133 \h </w:instrText>
            </w:r>
            <w:r>
              <w:rPr>
                <w:noProof/>
                <w:webHidden/>
              </w:rPr>
            </w:r>
            <w:r>
              <w:rPr>
                <w:noProof/>
                <w:webHidden/>
              </w:rPr>
              <w:fldChar w:fldCharType="separate"/>
            </w:r>
            <w:r w:rsidR="00C13A3F">
              <w:rPr>
                <w:noProof/>
                <w:webHidden/>
              </w:rPr>
              <w:t>8</w:t>
            </w:r>
            <w:r>
              <w:rPr>
                <w:noProof/>
                <w:webHidden/>
              </w:rPr>
              <w:fldChar w:fldCharType="end"/>
            </w:r>
          </w:hyperlink>
        </w:p>
        <w:p w14:paraId="091B37BE" w14:textId="398F81EA" w:rsidR="00690C9E" w:rsidRDefault="00690C9E">
          <w:pPr>
            <w:pStyle w:val="TOC1"/>
            <w:rPr>
              <w:rFonts w:eastAsiaTheme="minorEastAsia" w:cstheme="minorBidi"/>
              <w:noProof/>
              <w:kern w:val="2"/>
              <w:lang w:eastAsia="en-IE"/>
              <w14:ligatures w14:val="standardContextual"/>
            </w:rPr>
          </w:pPr>
          <w:hyperlink w:anchor="_Toc166576134" w:history="1">
            <w:r w:rsidRPr="00762725">
              <w:rPr>
                <w:rStyle w:val="Hyperlink"/>
                <w:noProof/>
              </w:rPr>
              <w:t>20.</w:t>
            </w:r>
            <w:r>
              <w:rPr>
                <w:rFonts w:eastAsiaTheme="minorEastAsia" w:cstheme="minorBidi"/>
                <w:noProof/>
                <w:kern w:val="2"/>
                <w:lang w:eastAsia="en-IE"/>
                <w14:ligatures w14:val="standardContextual"/>
              </w:rPr>
              <w:tab/>
            </w:r>
            <w:r w:rsidRPr="00762725">
              <w:rPr>
                <w:rStyle w:val="Hyperlink"/>
                <w:noProof/>
              </w:rPr>
              <w:t>Green Schools/ Orange and Active Flags</w:t>
            </w:r>
            <w:r>
              <w:rPr>
                <w:noProof/>
                <w:webHidden/>
              </w:rPr>
              <w:tab/>
            </w:r>
            <w:r>
              <w:rPr>
                <w:noProof/>
                <w:webHidden/>
              </w:rPr>
              <w:fldChar w:fldCharType="begin"/>
            </w:r>
            <w:r>
              <w:rPr>
                <w:noProof/>
                <w:webHidden/>
              </w:rPr>
              <w:instrText xml:space="preserve"> PAGEREF _Toc166576134 \h </w:instrText>
            </w:r>
            <w:r>
              <w:rPr>
                <w:noProof/>
                <w:webHidden/>
              </w:rPr>
            </w:r>
            <w:r>
              <w:rPr>
                <w:noProof/>
                <w:webHidden/>
              </w:rPr>
              <w:fldChar w:fldCharType="separate"/>
            </w:r>
            <w:r w:rsidR="00C13A3F">
              <w:rPr>
                <w:noProof/>
                <w:webHidden/>
              </w:rPr>
              <w:t>9</w:t>
            </w:r>
            <w:r>
              <w:rPr>
                <w:noProof/>
                <w:webHidden/>
              </w:rPr>
              <w:fldChar w:fldCharType="end"/>
            </w:r>
          </w:hyperlink>
        </w:p>
        <w:p w14:paraId="743627C2" w14:textId="7C1237CD" w:rsidR="00690C9E" w:rsidRDefault="00690C9E">
          <w:pPr>
            <w:pStyle w:val="TOC1"/>
            <w:rPr>
              <w:rFonts w:eastAsiaTheme="minorEastAsia" w:cstheme="minorBidi"/>
              <w:noProof/>
              <w:kern w:val="2"/>
              <w:lang w:eastAsia="en-IE"/>
              <w14:ligatures w14:val="standardContextual"/>
            </w:rPr>
          </w:pPr>
          <w:hyperlink w:anchor="_Toc166576135" w:history="1">
            <w:r w:rsidRPr="00762725">
              <w:rPr>
                <w:rStyle w:val="Hyperlink"/>
                <w:noProof/>
              </w:rPr>
              <w:t>21.</w:t>
            </w:r>
            <w:r>
              <w:rPr>
                <w:rFonts w:eastAsiaTheme="minorEastAsia" w:cstheme="minorBidi"/>
                <w:noProof/>
                <w:kern w:val="2"/>
                <w:lang w:eastAsia="en-IE"/>
                <w14:ligatures w14:val="standardContextual"/>
              </w:rPr>
              <w:tab/>
            </w:r>
            <w:r w:rsidRPr="00762725">
              <w:rPr>
                <w:rStyle w:val="Hyperlink"/>
                <w:noProof/>
              </w:rPr>
              <w:t>School policies in St. Ailbe’s</w:t>
            </w:r>
            <w:r>
              <w:rPr>
                <w:noProof/>
                <w:webHidden/>
              </w:rPr>
              <w:tab/>
            </w:r>
            <w:r>
              <w:rPr>
                <w:noProof/>
                <w:webHidden/>
              </w:rPr>
              <w:fldChar w:fldCharType="begin"/>
            </w:r>
            <w:r>
              <w:rPr>
                <w:noProof/>
                <w:webHidden/>
              </w:rPr>
              <w:instrText xml:space="preserve"> PAGEREF _Toc166576135 \h </w:instrText>
            </w:r>
            <w:r>
              <w:rPr>
                <w:noProof/>
                <w:webHidden/>
              </w:rPr>
            </w:r>
            <w:r>
              <w:rPr>
                <w:noProof/>
                <w:webHidden/>
              </w:rPr>
              <w:fldChar w:fldCharType="separate"/>
            </w:r>
            <w:r w:rsidR="00C13A3F">
              <w:rPr>
                <w:noProof/>
                <w:webHidden/>
              </w:rPr>
              <w:t>9</w:t>
            </w:r>
            <w:r>
              <w:rPr>
                <w:noProof/>
                <w:webHidden/>
              </w:rPr>
              <w:fldChar w:fldCharType="end"/>
            </w:r>
          </w:hyperlink>
        </w:p>
        <w:p w14:paraId="4A018DE9" w14:textId="38A0BC24" w:rsidR="008F249E" w:rsidRDefault="008F249E" w:rsidP="005607C1">
          <w:pPr>
            <w:jc w:val="both"/>
          </w:pPr>
          <w:r>
            <w:rPr>
              <w:b/>
              <w:bCs/>
              <w:noProof/>
            </w:rPr>
            <w:fldChar w:fldCharType="end"/>
          </w:r>
        </w:p>
      </w:sdtContent>
    </w:sdt>
    <w:p w14:paraId="64BAC6C1" w14:textId="77777777" w:rsidR="0004631A" w:rsidRDefault="0004631A">
      <w:pPr>
        <w:rPr>
          <w:rFonts w:asciiTheme="majorHAnsi" w:eastAsiaTheme="majorEastAsia" w:hAnsiTheme="majorHAnsi" w:cstheme="majorBidi"/>
          <w:b/>
          <w:sz w:val="28"/>
          <w:szCs w:val="32"/>
          <w:u w:val="single"/>
        </w:rPr>
      </w:pPr>
      <w:r>
        <w:br w:type="page"/>
      </w:r>
    </w:p>
    <w:p w14:paraId="6C0CBF86" w14:textId="31E9B2B0" w:rsidR="008F249E" w:rsidRDefault="005F17C6" w:rsidP="00395E40">
      <w:pPr>
        <w:pStyle w:val="Heading1"/>
        <w:numPr>
          <w:ilvl w:val="0"/>
          <w:numId w:val="5"/>
        </w:numPr>
        <w:ind w:right="-188"/>
        <w:jc w:val="both"/>
      </w:pPr>
      <w:bookmarkStart w:id="0" w:name="_Toc166576115"/>
      <w:r>
        <w:lastRenderedPageBreak/>
        <w:t xml:space="preserve">St. Ailbe’s </w:t>
      </w:r>
      <w:r w:rsidR="008F249E">
        <w:t>Mission Statement</w:t>
      </w:r>
      <w:bookmarkEnd w:id="0"/>
    </w:p>
    <w:p w14:paraId="04314A10" w14:textId="0DA26416" w:rsidR="005607C1" w:rsidRPr="005607C1" w:rsidRDefault="005607C1" w:rsidP="00395E40">
      <w:pPr>
        <w:pStyle w:val="ListParagraph"/>
        <w:numPr>
          <w:ilvl w:val="0"/>
          <w:numId w:val="9"/>
        </w:numPr>
        <w:jc w:val="both"/>
        <w:rPr>
          <w:lang w:eastAsia="en-IE"/>
        </w:rPr>
      </w:pPr>
      <w:r w:rsidRPr="005607C1">
        <w:rPr>
          <w:lang w:eastAsia="en-IE"/>
        </w:rPr>
        <w:t xml:space="preserve">To provide quality education that meets the actual needs of young people in the best quality learning environment, creating an atmosphere of trust and confidence between students, parents, and staff which enhances self-esteem and </w:t>
      </w:r>
      <w:r w:rsidR="00BB7113" w:rsidRPr="005607C1">
        <w:rPr>
          <w:lang w:eastAsia="en-IE"/>
        </w:rPr>
        <w:t>self-worth</w:t>
      </w:r>
      <w:r w:rsidRPr="005607C1">
        <w:rPr>
          <w:lang w:eastAsia="en-IE"/>
        </w:rPr>
        <w:t>.</w:t>
      </w:r>
    </w:p>
    <w:p w14:paraId="71F2E8B4" w14:textId="05422714" w:rsidR="005607C1" w:rsidRPr="005607C1" w:rsidRDefault="005607C1" w:rsidP="00395E40">
      <w:pPr>
        <w:pStyle w:val="ListParagraph"/>
        <w:numPr>
          <w:ilvl w:val="0"/>
          <w:numId w:val="9"/>
        </w:numPr>
        <w:jc w:val="both"/>
        <w:rPr>
          <w:lang w:eastAsia="en-IE"/>
        </w:rPr>
      </w:pPr>
      <w:r w:rsidRPr="4510062C">
        <w:rPr>
          <w:lang w:eastAsia="en-IE"/>
        </w:rPr>
        <w:t>To help all pupils reach their full potential in all areas of life, moral</w:t>
      </w:r>
      <w:r w:rsidR="006B5DA0">
        <w:rPr>
          <w:lang w:eastAsia="en-IE"/>
        </w:rPr>
        <w:t>,</w:t>
      </w:r>
      <w:r w:rsidRPr="4510062C">
        <w:rPr>
          <w:lang w:eastAsia="en-IE"/>
        </w:rPr>
        <w:t xml:space="preserve"> </w:t>
      </w:r>
      <w:r w:rsidR="338F9AB5" w:rsidRPr="4510062C">
        <w:rPr>
          <w:lang w:eastAsia="en-IE"/>
        </w:rPr>
        <w:t>a</w:t>
      </w:r>
      <w:r w:rsidRPr="4510062C">
        <w:rPr>
          <w:lang w:eastAsia="en-IE"/>
        </w:rPr>
        <w:t>cademic, social and vocational, recognising that there is no single standard that applies to all.</w:t>
      </w:r>
    </w:p>
    <w:p w14:paraId="0ED637A1" w14:textId="5932038E" w:rsidR="005607C1" w:rsidRPr="005607C1" w:rsidRDefault="005607C1" w:rsidP="00395E40">
      <w:pPr>
        <w:pStyle w:val="ListParagraph"/>
        <w:numPr>
          <w:ilvl w:val="0"/>
          <w:numId w:val="9"/>
        </w:numPr>
        <w:jc w:val="both"/>
        <w:rPr>
          <w:lang w:eastAsia="en-IE"/>
        </w:rPr>
      </w:pPr>
      <w:r w:rsidRPr="005607C1">
        <w:rPr>
          <w:lang w:eastAsia="en-IE"/>
        </w:rPr>
        <w:t>To help pupils grow in confidence with a positive outlook on life and with due consideration for others and for property.</w:t>
      </w:r>
    </w:p>
    <w:p w14:paraId="6C4DE78E" w14:textId="443952F5" w:rsidR="0027386E" w:rsidRDefault="008F249E" w:rsidP="005607C1">
      <w:pPr>
        <w:pStyle w:val="Heading1"/>
        <w:numPr>
          <w:ilvl w:val="0"/>
          <w:numId w:val="5"/>
        </w:numPr>
        <w:jc w:val="both"/>
      </w:pPr>
      <w:bookmarkStart w:id="1" w:name="_Toc166576116"/>
      <w:r>
        <w:t>School Details</w:t>
      </w:r>
      <w:bookmarkEnd w:id="1"/>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245"/>
      </w:tblGrid>
      <w:tr w:rsidR="0004631A" w14:paraId="4C55CF7A" w14:textId="77777777" w:rsidTr="00D76CD8">
        <w:tc>
          <w:tcPr>
            <w:tcW w:w="4421" w:type="dxa"/>
          </w:tcPr>
          <w:p w14:paraId="54DD9FEC" w14:textId="77777777" w:rsidR="0004631A" w:rsidRPr="00D76CD8" w:rsidRDefault="0004631A" w:rsidP="00CF5A75">
            <w:pPr>
              <w:spacing w:line="360" w:lineRule="auto"/>
              <w:rPr>
                <w:rFonts w:cstheme="minorHAnsi"/>
              </w:rPr>
            </w:pPr>
            <w:r w:rsidRPr="00D76CD8">
              <w:rPr>
                <w:rStyle w:val="Strong"/>
                <w:rFonts w:cstheme="minorHAnsi"/>
                <w:color w:val="000000"/>
              </w:rPr>
              <w:t>Principal:</w:t>
            </w:r>
            <w:r w:rsidRPr="00D76CD8">
              <w:rPr>
                <w:rFonts w:cstheme="minorHAnsi"/>
              </w:rPr>
              <w:t> Mr. Ruaidhri Devitt</w:t>
            </w:r>
            <w:r w:rsidRPr="00D76CD8">
              <w:rPr>
                <w:rFonts w:cstheme="minorHAnsi"/>
              </w:rPr>
              <w:br/>
            </w:r>
            <w:r w:rsidRPr="00D76CD8">
              <w:rPr>
                <w:rStyle w:val="Strong"/>
                <w:rFonts w:cstheme="minorHAnsi"/>
                <w:color w:val="000000"/>
              </w:rPr>
              <w:t>Deputy Principal:</w:t>
            </w:r>
            <w:r w:rsidRPr="00D76CD8">
              <w:rPr>
                <w:rFonts w:cstheme="minorHAnsi"/>
              </w:rPr>
              <w:t> Mr. Kieran O’Dwyer</w:t>
            </w:r>
            <w:r w:rsidRPr="00D76CD8">
              <w:rPr>
                <w:rFonts w:cstheme="minorHAnsi"/>
              </w:rPr>
              <w:br/>
            </w:r>
            <w:r w:rsidRPr="00D76CD8">
              <w:rPr>
                <w:rStyle w:val="Strong"/>
                <w:rFonts w:cstheme="minorHAnsi"/>
                <w:color w:val="000000"/>
              </w:rPr>
              <w:t>Telephone:</w:t>
            </w:r>
            <w:r w:rsidRPr="00D76CD8">
              <w:rPr>
                <w:rFonts w:cstheme="minorHAnsi"/>
              </w:rPr>
              <w:t> 062 51905</w:t>
            </w:r>
            <w:r w:rsidRPr="00D76CD8">
              <w:rPr>
                <w:rFonts w:cstheme="minorHAnsi"/>
              </w:rPr>
              <w:br/>
            </w:r>
            <w:r w:rsidRPr="00D76CD8">
              <w:rPr>
                <w:rStyle w:val="Strong"/>
                <w:rFonts w:cstheme="minorHAnsi"/>
                <w:color w:val="000000"/>
              </w:rPr>
              <w:t>Fax:</w:t>
            </w:r>
            <w:r w:rsidRPr="00D76CD8">
              <w:rPr>
                <w:rFonts w:cstheme="minorHAnsi"/>
              </w:rPr>
              <w:t> 062 51378</w:t>
            </w:r>
            <w:r w:rsidRPr="00D76CD8">
              <w:rPr>
                <w:rFonts w:cstheme="minorHAnsi"/>
              </w:rPr>
              <w:br/>
            </w:r>
            <w:r w:rsidRPr="00D76CD8">
              <w:rPr>
                <w:rStyle w:val="Strong"/>
                <w:rFonts w:cstheme="minorHAnsi"/>
                <w:color w:val="000000"/>
              </w:rPr>
              <w:t>School Roll Number:</w:t>
            </w:r>
            <w:r w:rsidRPr="00D76CD8">
              <w:rPr>
                <w:rFonts w:cstheme="minorHAnsi"/>
              </w:rPr>
              <w:t> 72480W</w:t>
            </w:r>
          </w:p>
          <w:p w14:paraId="20CA4E1E" w14:textId="45D02A70" w:rsidR="0004631A" w:rsidRPr="00D76CD8" w:rsidRDefault="0004631A" w:rsidP="00CF5A75">
            <w:pPr>
              <w:spacing w:line="360" w:lineRule="auto"/>
              <w:rPr>
                <w:rFonts w:cstheme="minorHAnsi"/>
              </w:rPr>
            </w:pPr>
            <w:r w:rsidRPr="00D76CD8">
              <w:rPr>
                <w:rStyle w:val="Strong"/>
                <w:rFonts w:cstheme="minorHAnsi"/>
                <w:color w:val="000000"/>
              </w:rPr>
              <w:t>School Email: </w:t>
            </w:r>
            <w:r w:rsidRPr="00D76CD8">
              <w:rPr>
                <w:rFonts w:cstheme="minorHAnsi"/>
              </w:rPr>
              <w:t>officeadmin@ailbes.com</w:t>
            </w:r>
          </w:p>
        </w:tc>
        <w:tc>
          <w:tcPr>
            <w:tcW w:w="4245" w:type="dxa"/>
          </w:tcPr>
          <w:p w14:paraId="3021B631" w14:textId="2FF1B3BE" w:rsidR="0004631A" w:rsidRDefault="0004631A" w:rsidP="00CF5A75">
            <w:pPr>
              <w:spacing w:line="360" w:lineRule="auto"/>
            </w:pPr>
            <w:r>
              <w:t>St. Ailbe</w:t>
            </w:r>
            <w:r w:rsidR="00E41D22">
              <w:t>’</w:t>
            </w:r>
            <w:r>
              <w:t>s School,</w:t>
            </w:r>
            <w:r>
              <w:br/>
              <w:t>Rosanna Road,</w:t>
            </w:r>
            <w:r>
              <w:br/>
              <w:t>Tipperary Town,</w:t>
            </w:r>
            <w:r>
              <w:br/>
              <w:t>Co. Tipperary.</w:t>
            </w:r>
            <w:r>
              <w:br/>
              <w:t>E34H596</w:t>
            </w:r>
          </w:p>
          <w:p w14:paraId="0C23969D" w14:textId="77777777" w:rsidR="0004631A" w:rsidRDefault="0004631A" w:rsidP="00CF5A75">
            <w:pPr>
              <w:spacing w:line="360" w:lineRule="auto"/>
            </w:pPr>
          </w:p>
        </w:tc>
      </w:tr>
      <w:tr w:rsidR="00D76CD8" w14:paraId="4F988407" w14:textId="77777777" w:rsidTr="00582DD3">
        <w:tc>
          <w:tcPr>
            <w:tcW w:w="8666" w:type="dxa"/>
            <w:gridSpan w:val="2"/>
          </w:tcPr>
          <w:p w14:paraId="01EFF90C" w14:textId="77777777" w:rsidR="00D76CD8" w:rsidRPr="00D76CD8" w:rsidRDefault="00D76CD8" w:rsidP="00D76CD8">
            <w:pPr>
              <w:spacing w:line="360" w:lineRule="auto"/>
              <w:rPr>
                <w:rFonts w:cstheme="minorHAnsi"/>
              </w:rPr>
            </w:pPr>
            <w:r w:rsidRPr="00D76CD8">
              <w:rPr>
                <w:rFonts w:cstheme="minorHAnsi"/>
                <w:b/>
              </w:rPr>
              <w:t>Secretaries:</w:t>
            </w:r>
            <w:r w:rsidRPr="00D76CD8">
              <w:rPr>
                <w:rFonts w:cstheme="minorHAnsi"/>
              </w:rPr>
              <w:t xml:space="preserve"> Clodagh Goode, Mary Campbell</w:t>
            </w:r>
          </w:p>
          <w:p w14:paraId="6647125E" w14:textId="78F73AB8" w:rsidR="00D76CD8" w:rsidRPr="00D76CD8" w:rsidRDefault="00D76CD8" w:rsidP="00D76CD8">
            <w:pPr>
              <w:spacing w:line="360" w:lineRule="auto"/>
              <w:rPr>
                <w:rFonts w:cstheme="minorHAnsi"/>
              </w:rPr>
            </w:pPr>
            <w:r w:rsidRPr="00D76CD8">
              <w:rPr>
                <w:rFonts w:cstheme="minorHAnsi"/>
                <w:b/>
              </w:rPr>
              <w:t>Caretakers:</w:t>
            </w:r>
            <w:r w:rsidRPr="00D76CD8">
              <w:rPr>
                <w:rFonts w:cstheme="minorHAnsi"/>
              </w:rPr>
              <w:t xml:space="preserve"> Nicky Cummins, Bob Martin, </w:t>
            </w:r>
            <w:r>
              <w:rPr>
                <w:rFonts w:cstheme="minorHAnsi"/>
              </w:rPr>
              <w:t>Mary Glasheen</w:t>
            </w:r>
          </w:p>
        </w:tc>
      </w:tr>
    </w:tbl>
    <w:p w14:paraId="2F26F97E" w14:textId="5B757428" w:rsidR="00AD0355" w:rsidRDefault="00AD0355" w:rsidP="00395E40">
      <w:pPr>
        <w:pStyle w:val="Heading1"/>
        <w:numPr>
          <w:ilvl w:val="0"/>
          <w:numId w:val="5"/>
        </w:numPr>
        <w:jc w:val="both"/>
      </w:pPr>
      <w:bookmarkStart w:id="2" w:name="_Toc166576117"/>
      <w:r>
        <w:t>DEIS Plan</w:t>
      </w:r>
      <w:bookmarkEnd w:id="2"/>
    </w:p>
    <w:p w14:paraId="43F614DF" w14:textId="0080EC15" w:rsidR="00AD0355" w:rsidRDefault="00AD0355" w:rsidP="00C13A3F">
      <w:pPr>
        <w:pStyle w:val="ListParagraph"/>
        <w:numPr>
          <w:ilvl w:val="0"/>
          <w:numId w:val="23"/>
        </w:numPr>
        <w:jc w:val="both"/>
      </w:pPr>
      <w:r>
        <w:t xml:space="preserve">New staff are expected to make themselves aware of </w:t>
      </w:r>
      <w:r w:rsidR="008F26EF">
        <w:t>St. Ailbe’s</w:t>
      </w:r>
      <w:r>
        <w:t xml:space="preserve"> DEIS plan and targets that are currently being undertaken within the school. </w:t>
      </w:r>
    </w:p>
    <w:p w14:paraId="601C0CB7" w14:textId="07F18B4B" w:rsidR="0059726C" w:rsidRPr="00AD0355" w:rsidRDefault="0059726C" w:rsidP="00C13A3F">
      <w:pPr>
        <w:pStyle w:val="ListParagraph"/>
        <w:numPr>
          <w:ilvl w:val="0"/>
          <w:numId w:val="23"/>
        </w:numPr>
        <w:jc w:val="both"/>
      </w:pPr>
      <w:r>
        <w:t xml:space="preserve">A copy of the DEIS plan and </w:t>
      </w:r>
      <w:r w:rsidR="00C56B1F">
        <w:t>these</w:t>
      </w:r>
      <w:r>
        <w:t xml:space="preserve"> targets are distributed at the beginning of each </w:t>
      </w:r>
      <w:r w:rsidR="00A06CDB">
        <w:t>academic</w:t>
      </w:r>
      <w:r>
        <w:t xml:space="preserve"> year and can</w:t>
      </w:r>
      <w:r w:rsidR="008F045E">
        <w:t xml:space="preserve"> also</w:t>
      </w:r>
      <w:r>
        <w:t xml:space="preserve"> be requested from the school principal or vice-principal.</w:t>
      </w:r>
    </w:p>
    <w:p w14:paraId="1154D28E" w14:textId="2D9458FF" w:rsidR="005D4465" w:rsidRDefault="005D4465" w:rsidP="00395E40">
      <w:pPr>
        <w:pStyle w:val="Heading1"/>
        <w:numPr>
          <w:ilvl w:val="0"/>
          <w:numId w:val="5"/>
        </w:numPr>
        <w:jc w:val="both"/>
      </w:pPr>
      <w:bookmarkStart w:id="3" w:name="_Toc166576118"/>
      <w:proofErr w:type="spellStart"/>
      <w:r>
        <w:t>Droichead</w:t>
      </w:r>
      <w:bookmarkEnd w:id="3"/>
      <w:proofErr w:type="spellEnd"/>
    </w:p>
    <w:p w14:paraId="28657C05" w14:textId="7D78DA1E" w:rsidR="005D4465" w:rsidRPr="005D4465" w:rsidRDefault="005D4465" w:rsidP="00395E40">
      <w:pPr>
        <w:pStyle w:val="ListParagraph"/>
        <w:numPr>
          <w:ilvl w:val="0"/>
          <w:numId w:val="17"/>
        </w:numPr>
        <w:jc w:val="both"/>
      </w:pPr>
      <w:r>
        <w:t xml:space="preserve">St. Ailbe’s school has a </w:t>
      </w:r>
      <w:proofErr w:type="spellStart"/>
      <w:r>
        <w:t>Droichead</w:t>
      </w:r>
      <w:proofErr w:type="spellEnd"/>
      <w:r>
        <w:t xml:space="preserve"> team in </w:t>
      </w:r>
      <w:proofErr w:type="gramStart"/>
      <w:r>
        <w:t>place, if</w:t>
      </w:r>
      <w:proofErr w:type="gramEnd"/>
      <w:r>
        <w:t xml:space="preserve"> you are a newly qualified teacher</w:t>
      </w:r>
      <w:r w:rsidR="00690C9E">
        <w:t xml:space="preserve"> </w:t>
      </w:r>
      <w:r>
        <w:t xml:space="preserve">(NQT) please make management aware of this and they will notify the </w:t>
      </w:r>
      <w:proofErr w:type="spellStart"/>
      <w:r>
        <w:t>Droichead</w:t>
      </w:r>
      <w:proofErr w:type="spellEnd"/>
      <w:r>
        <w:t xml:space="preserve"> team.</w:t>
      </w:r>
    </w:p>
    <w:p w14:paraId="145983E2" w14:textId="51FA7B30" w:rsidR="008F249E" w:rsidRDefault="008F249E" w:rsidP="00395E40">
      <w:pPr>
        <w:pStyle w:val="Heading1"/>
        <w:numPr>
          <w:ilvl w:val="0"/>
          <w:numId w:val="5"/>
        </w:numPr>
        <w:jc w:val="both"/>
      </w:pPr>
      <w:bookmarkStart w:id="4" w:name="_Toc166576119"/>
      <w:r>
        <w:lastRenderedPageBreak/>
        <w:t>First Aid</w:t>
      </w:r>
      <w:bookmarkEnd w:id="4"/>
    </w:p>
    <w:p w14:paraId="5C791044" w14:textId="0F533AE8" w:rsidR="00114603" w:rsidRDefault="00114603" w:rsidP="00395E40">
      <w:pPr>
        <w:pStyle w:val="ListParagraph"/>
        <w:numPr>
          <w:ilvl w:val="0"/>
          <w:numId w:val="1"/>
        </w:numPr>
        <w:jc w:val="both"/>
      </w:pPr>
      <w:r>
        <w:t>St. Ailbe’s school staff are regularly trained in basic first aid.</w:t>
      </w:r>
    </w:p>
    <w:p w14:paraId="2F7AEE39" w14:textId="6AAFCC62" w:rsidR="007900F5" w:rsidRDefault="006B5DA0" w:rsidP="007900F5">
      <w:pPr>
        <w:pStyle w:val="ListParagraph"/>
        <w:numPr>
          <w:ilvl w:val="0"/>
          <w:numId w:val="1"/>
        </w:numPr>
        <w:jc w:val="both"/>
      </w:pPr>
      <w:r>
        <w:t>I</w:t>
      </w:r>
      <w:r w:rsidR="007900F5">
        <w:t>ncident report forms are available from the secretary and must be filled in after an incident, signed</w:t>
      </w:r>
      <w:r w:rsidR="00685F46">
        <w:t xml:space="preserve"> by the teacher in charge</w:t>
      </w:r>
      <w:r w:rsidR="007900F5">
        <w:t xml:space="preserve"> and reported to the principal. </w:t>
      </w:r>
    </w:p>
    <w:p w14:paraId="3D0A6F2B" w14:textId="5EE1B897" w:rsidR="008F249E" w:rsidRDefault="008F249E" w:rsidP="00395E40">
      <w:pPr>
        <w:pStyle w:val="ListParagraph"/>
        <w:numPr>
          <w:ilvl w:val="0"/>
          <w:numId w:val="1"/>
        </w:numPr>
        <w:jc w:val="both"/>
      </w:pPr>
      <w:r>
        <w:t>St. Ailbe’s school ha</w:t>
      </w:r>
      <w:r w:rsidR="00F76B8F">
        <w:t>ve</w:t>
      </w:r>
      <w:r>
        <w:t xml:space="preserve"> first aid kits stationed in the office storeroom, with ice packs place</w:t>
      </w:r>
      <w:r w:rsidR="00114603">
        <w:t>d</w:t>
      </w:r>
      <w:r>
        <w:t xml:space="preserve"> in a freezer in the </w:t>
      </w:r>
      <w:r w:rsidR="00F955F0">
        <w:t>Principal's</w:t>
      </w:r>
      <w:r>
        <w:t xml:space="preserve"> office.</w:t>
      </w:r>
    </w:p>
    <w:p w14:paraId="1473735E" w14:textId="5A889B0A" w:rsidR="008B6EE4" w:rsidRDefault="008B6EE4" w:rsidP="00395E40">
      <w:pPr>
        <w:pStyle w:val="ListParagraph"/>
        <w:numPr>
          <w:ilvl w:val="0"/>
          <w:numId w:val="1"/>
        </w:numPr>
        <w:jc w:val="both"/>
      </w:pPr>
      <w:r>
        <w:t xml:space="preserve">Any critical </w:t>
      </w:r>
      <w:r w:rsidRPr="004B7016">
        <w:t xml:space="preserve">medication </w:t>
      </w:r>
      <w:r w:rsidR="004B7016" w:rsidRPr="004B7016">
        <w:t>is</w:t>
      </w:r>
      <w:r w:rsidRPr="004B7016">
        <w:t xml:space="preserve"> stored in the Principal's office.</w:t>
      </w:r>
      <w:r>
        <w:t xml:space="preserve"> </w:t>
      </w:r>
    </w:p>
    <w:p w14:paraId="6CB8B3D1" w14:textId="1968E800" w:rsidR="00114603" w:rsidRDefault="00114603" w:rsidP="00395E40">
      <w:pPr>
        <w:pStyle w:val="ListParagraph"/>
        <w:numPr>
          <w:ilvl w:val="0"/>
          <w:numId w:val="1"/>
        </w:numPr>
        <w:jc w:val="both"/>
      </w:pPr>
      <w:r>
        <w:t xml:space="preserve">All the practical classrooms within the school have first aid stations with relevant supplies to that area placed within them. E.g. burns gels, plasters, </w:t>
      </w:r>
      <w:r w:rsidR="00685F46">
        <w:t>sterile-wipes</w:t>
      </w:r>
      <w:r>
        <w:t xml:space="preserve"> and</w:t>
      </w:r>
      <w:r w:rsidR="00F955F0">
        <w:t xml:space="preserve"> </w:t>
      </w:r>
      <w:r>
        <w:t xml:space="preserve">eye </w:t>
      </w:r>
      <w:r w:rsidR="00F955F0">
        <w:t>wash</w:t>
      </w:r>
      <w:r>
        <w:t xml:space="preserve"> bottles.</w:t>
      </w:r>
    </w:p>
    <w:p w14:paraId="13D9FB4E" w14:textId="2DD63BC1" w:rsidR="008F249E" w:rsidRDefault="008F249E" w:rsidP="00395E40">
      <w:pPr>
        <w:pStyle w:val="ListParagraph"/>
        <w:numPr>
          <w:ilvl w:val="0"/>
          <w:numId w:val="1"/>
        </w:numPr>
        <w:jc w:val="both"/>
      </w:pPr>
      <w:r>
        <w:t>School first aid packs for sports matches, school trips and other excursions are stored in the sluice room.</w:t>
      </w:r>
    </w:p>
    <w:p w14:paraId="3DB54D4C" w14:textId="43AE8E6A" w:rsidR="00BE2BD5" w:rsidRDefault="00BE2BD5" w:rsidP="00395E40">
      <w:pPr>
        <w:pStyle w:val="ListParagraph"/>
        <w:numPr>
          <w:ilvl w:val="0"/>
          <w:numId w:val="1"/>
        </w:numPr>
        <w:jc w:val="both"/>
      </w:pPr>
      <w:r>
        <w:t>If you notice that a first aid box or bag is running low place a request to the office secretary for supplies.</w:t>
      </w:r>
    </w:p>
    <w:p w14:paraId="46653126" w14:textId="33DA3C14" w:rsidR="007B4AE9" w:rsidRDefault="007B4AE9" w:rsidP="007B4AE9">
      <w:pPr>
        <w:pStyle w:val="Heading1"/>
        <w:numPr>
          <w:ilvl w:val="0"/>
          <w:numId w:val="5"/>
        </w:numPr>
      </w:pPr>
      <w:bookmarkStart w:id="5" w:name="_Toc166576120"/>
      <w:r>
        <w:t xml:space="preserve">Risk </w:t>
      </w:r>
      <w:r w:rsidR="00E7493F">
        <w:t>A</w:t>
      </w:r>
      <w:r>
        <w:t>ssessment</w:t>
      </w:r>
      <w:bookmarkEnd w:id="5"/>
    </w:p>
    <w:p w14:paraId="60CC1ADB" w14:textId="0D35E9BE" w:rsidR="007B4AE9" w:rsidRPr="007B4AE9" w:rsidRDefault="007B4AE9" w:rsidP="00D14042">
      <w:pPr>
        <w:pStyle w:val="ListParagraph"/>
        <w:numPr>
          <w:ilvl w:val="0"/>
          <w:numId w:val="19"/>
        </w:numPr>
        <w:jc w:val="both"/>
      </w:pPr>
      <w:r>
        <w:t xml:space="preserve">All practical subjects </w:t>
      </w:r>
      <w:r w:rsidR="00685F46">
        <w:t xml:space="preserve">such as </w:t>
      </w:r>
      <w:r w:rsidR="00DC1545">
        <w:t>Science, Engineering, Wood Technology, P.E</w:t>
      </w:r>
      <w:r w:rsidR="00685F46">
        <w:t xml:space="preserve">., and Art are </w:t>
      </w:r>
      <w:r>
        <w:t>require</w:t>
      </w:r>
      <w:r w:rsidR="00996CB2">
        <w:t xml:space="preserve">d to complete risk assessments </w:t>
      </w:r>
      <w:r w:rsidR="004B7016">
        <w:t>yearly</w:t>
      </w:r>
      <w:r w:rsidR="00996CB2">
        <w:t xml:space="preserve">. </w:t>
      </w:r>
      <w:r w:rsidR="00DC1545">
        <w:t xml:space="preserve">These forms are available from the Principal or the Health and Safety Authority website. </w:t>
      </w:r>
    </w:p>
    <w:p w14:paraId="47209659" w14:textId="2FCD680C" w:rsidR="007F4CBB" w:rsidRDefault="007F4CBB" w:rsidP="00395E40">
      <w:pPr>
        <w:pStyle w:val="Heading1"/>
        <w:numPr>
          <w:ilvl w:val="0"/>
          <w:numId w:val="5"/>
        </w:numPr>
        <w:jc w:val="both"/>
      </w:pPr>
      <w:bookmarkStart w:id="6" w:name="_Toc166576121"/>
      <w:r>
        <w:t>Vsware</w:t>
      </w:r>
      <w:r w:rsidR="00D119AA">
        <w:t xml:space="preserve"> – Attendance/punctuality</w:t>
      </w:r>
      <w:r w:rsidR="00AC058C">
        <w:t>/ behaviour</w:t>
      </w:r>
      <w:bookmarkEnd w:id="6"/>
    </w:p>
    <w:p w14:paraId="14404FC2" w14:textId="475AE0BE" w:rsidR="007F4CBB" w:rsidRDefault="007F4CBB" w:rsidP="00395E40">
      <w:pPr>
        <w:pStyle w:val="ListParagraph"/>
        <w:numPr>
          <w:ilvl w:val="0"/>
          <w:numId w:val="3"/>
        </w:numPr>
        <w:jc w:val="both"/>
      </w:pPr>
      <w:r>
        <w:t xml:space="preserve">All teachers are required to take their role at the beginning of each class. It is important that roles are kept accurate </w:t>
      </w:r>
      <w:r w:rsidR="00A01F06">
        <w:t>for the school and PPOD, the</w:t>
      </w:r>
      <w:r>
        <w:t xml:space="preserve"> HSCL (Home School Community </w:t>
      </w:r>
      <w:r w:rsidR="004A00C8">
        <w:t>Liaison</w:t>
      </w:r>
      <w:r>
        <w:t>) contacts parents/guardians each</w:t>
      </w:r>
      <w:r w:rsidR="007A2057">
        <w:t xml:space="preserve"> day</w:t>
      </w:r>
      <w:r>
        <w:t xml:space="preserve"> in relation to lates, unexplained absences and absenteeism.</w:t>
      </w:r>
    </w:p>
    <w:p w14:paraId="00D1C1DE" w14:textId="7395B3D1" w:rsidR="007F4CBB" w:rsidRDefault="00D86B41" w:rsidP="00395E40">
      <w:pPr>
        <w:pStyle w:val="ListParagraph"/>
        <w:numPr>
          <w:ilvl w:val="0"/>
          <w:numId w:val="2"/>
        </w:numPr>
        <w:jc w:val="both"/>
      </w:pPr>
      <w:r>
        <w:t xml:space="preserve">Any student involved in school activities or sports, etc must be marked as </w:t>
      </w:r>
      <w:r w:rsidRPr="00D86B41">
        <w:t>“SCH”</w:t>
      </w:r>
      <w:r>
        <w:t xml:space="preserve"> </w:t>
      </w:r>
      <w:r w:rsidR="00997409">
        <w:t>to</w:t>
      </w:r>
      <w:r>
        <w:t xml:space="preserve"> keep</w:t>
      </w:r>
      <w:r w:rsidR="004A00C8">
        <w:t xml:space="preserve"> student</w:t>
      </w:r>
      <w:r>
        <w:t xml:space="preserve"> attendance accurate.</w:t>
      </w:r>
    </w:p>
    <w:p w14:paraId="512042F3" w14:textId="0C2AD9BC" w:rsidR="00F1261E" w:rsidRDefault="000D16E5" w:rsidP="00395E40">
      <w:pPr>
        <w:pStyle w:val="ListParagraph"/>
        <w:numPr>
          <w:ilvl w:val="0"/>
          <w:numId w:val="2"/>
        </w:numPr>
        <w:jc w:val="both"/>
      </w:pPr>
      <w:r>
        <w:t>A list of c</w:t>
      </w:r>
      <w:r w:rsidR="00AC058C">
        <w:t xml:space="preserve">lass </w:t>
      </w:r>
      <w:r>
        <w:t>teachers</w:t>
      </w:r>
      <w:r w:rsidR="00D06ACC">
        <w:t xml:space="preserve"> and</w:t>
      </w:r>
      <w:r w:rsidR="00AC058C">
        <w:t xml:space="preserve"> </w:t>
      </w:r>
      <w:r w:rsidR="00B76852">
        <w:t>Y</w:t>
      </w:r>
      <w:r w:rsidR="00AC058C">
        <w:t xml:space="preserve">ear heads can be found under the “classes” tab on the Vsware homepage. </w:t>
      </w:r>
    </w:p>
    <w:p w14:paraId="4520CBED" w14:textId="1DDFA7D8" w:rsidR="00AA574F" w:rsidRDefault="00AA574F" w:rsidP="00395E40">
      <w:pPr>
        <w:pStyle w:val="ListParagraph"/>
        <w:numPr>
          <w:ilvl w:val="0"/>
          <w:numId w:val="2"/>
        </w:numPr>
        <w:jc w:val="both"/>
      </w:pPr>
      <w:r>
        <w:t>Positive/negative behavioural comments can be recorded for individual students.</w:t>
      </w:r>
    </w:p>
    <w:p w14:paraId="7FE24936" w14:textId="0223EAE6" w:rsidR="00E41D22" w:rsidRDefault="00E41D22" w:rsidP="00395E40">
      <w:pPr>
        <w:pStyle w:val="Heading1"/>
        <w:numPr>
          <w:ilvl w:val="0"/>
          <w:numId w:val="5"/>
        </w:numPr>
        <w:jc w:val="both"/>
      </w:pPr>
      <w:bookmarkStart w:id="7" w:name="_Toc166576122"/>
      <w:r>
        <w:lastRenderedPageBreak/>
        <w:t>Vsware Timetable</w:t>
      </w:r>
      <w:bookmarkEnd w:id="7"/>
    </w:p>
    <w:p w14:paraId="1D17F036" w14:textId="7A748DD7" w:rsidR="00E41D22" w:rsidRDefault="00E41D22" w:rsidP="00395E40">
      <w:pPr>
        <w:pStyle w:val="ListParagraph"/>
        <w:numPr>
          <w:ilvl w:val="0"/>
          <w:numId w:val="2"/>
        </w:numPr>
        <w:jc w:val="both"/>
      </w:pPr>
      <w:r>
        <w:t>The school day begins each day at 08:50 and finishes at 3:45 on Monday and Wednesday</w:t>
      </w:r>
      <w:r w:rsidR="00415353">
        <w:t xml:space="preserve"> </w:t>
      </w:r>
      <w:r w:rsidR="00184C17">
        <w:t>(long day)</w:t>
      </w:r>
      <w:r>
        <w:t>. On Tuesday, Thursday and Friday school finishes at 3:15</w:t>
      </w:r>
      <w:r w:rsidR="00184C17">
        <w:t xml:space="preserve"> (short day)</w:t>
      </w:r>
      <w:r>
        <w:t>.</w:t>
      </w:r>
    </w:p>
    <w:p w14:paraId="4DBEDA09" w14:textId="4A494C72" w:rsidR="00E41D22" w:rsidRDefault="00E41D22" w:rsidP="00395E40">
      <w:pPr>
        <w:pStyle w:val="ListParagraph"/>
        <w:numPr>
          <w:ilvl w:val="0"/>
          <w:numId w:val="2"/>
        </w:numPr>
        <w:jc w:val="both"/>
      </w:pPr>
      <w:r>
        <w:t xml:space="preserve">The school operates a split break and </w:t>
      </w:r>
      <w:r w:rsidR="001B7586">
        <w:t xml:space="preserve">lunchtime </w:t>
      </w:r>
      <w:r>
        <w:t>with 1</w:t>
      </w:r>
      <w:r w:rsidRPr="00E41D22">
        <w:rPr>
          <w:vertAlign w:val="superscript"/>
        </w:rPr>
        <w:t>st</w:t>
      </w:r>
      <w:r>
        <w:t xml:space="preserve"> and </w:t>
      </w:r>
      <w:r w:rsidR="00184C17">
        <w:t>2</w:t>
      </w:r>
      <w:r w:rsidR="00184C17" w:rsidRPr="00184C17">
        <w:rPr>
          <w:vertAlign w:val="superscript"/>
        </w:rPr>
        <w:t>nd</w:t>
      </w:r>
      <w:r w:rsidR="00184C17">
        <w:t xml:space="preserve"> year break at 11:30 and lunch at 13:05 or 13:15 depending on the day.</w:t>
      </w:r>
    </w:p>
    <w:p w14:paraId="01321AAB" w14:textId="4CD20147" w:rsidR="00642798" w:rsidRDefault="00184C17" w:rsidP="00395E40">
      <w:pPr>
        <w:pStyle w:val="ListParagraph"/>
        <w:numPr>
          <w:ilvl w:val="0"/>
          <w:numId w:val="2"/>
        </w:numPr>
        <w:jc w:val="both"/>
      </w:pPr>
      <w:r>
        <w:t xml:space="preserve">All other year groups have </w:t>
      </w:r>
      <w:r w:rsidR="001B7586">
        <w:t>break time</w:t>
      </w:r>
      <w:r>
        <w:t xml:space="preserve"> at 10:50 and lunch at 12:25 or 12:35 depending on the day. </w:t>
      </w:r>
    </w:p>
    <w:p w14:paraId="2F87DC6E" w14:textId="2C403409" w:rsidR="00A10C75" w:rsidRDefault="00A10C75" w:rsidP="00395E40">
      <w:pPr>
        <w:pStyle w:val="ListParagraph"/>
        <w:numPr>
          <w:ilvl w:val="0"/>
          <w:numId w:val="2"/>
        </w:numPr>
        <w:jc w:val="both"/>
      </w:pPr>
      <w:r>
        <w:t xml:space="preserve">Each class is 40 minutes long. </w:t>
      </w:r>
    </w:p>
    <w:p w14:paraId="2FE20C7F" w14:textId="20BB08E9" w:rsidR="00A22A3B" w:rsidRPr="005D4465" w:rsidRDefault="00A10C75" w:rsidP="00395E40">
      <w:pPr>
        <w:pStyle w:val="ListParagraph"/>
        <w:numPr>
          <w:ilvl w:val="0"/>
          <w:numId w:val="2"/>
        </w:numPr>
        <w:jc w:val="both"/>
      </w:pPr>
      <w:r w:rsidRPr="005D4465">
        <w:t>Teachers must ensure to regularly check their Vsware for any s</w:t>
      </w:r>
      <w:r w:rsidR="00A22A3B" w:rsidRPr="005D4465">
        <w:t xml:space="preserve">upervision </w:t>
      </w:r>
      <w:r w:rsidRPr="005D4465">
        <w:t>classes that may be added throughout the day.</w:t>
      </w:r>
    </w:p>
    <w:p w14:paraId="2AEB3F0D" w14:textId="279504A2" w:rsidR="00835A8D" w:rsidRDefault="005B7F3C" w:rsidP="00395E40">
      <w:pPr>
        <w:pStyle w:val="Heading1"/>
        <w:numPr>
          <w:ilvl w:val="0"/>
          <w:numId w:val="5"/>
        </w:numPr>
        <w:jc w:val="both"/>
      </w:pPr>
      <w:bookmarkStart w:id="8" w:name="_Toc166576123"/>
      <w:r>
        <w:t>Vsware Exam</w:t>
      </w:r>
      <w:r w:rsidR="008A0EFB">
        <w:t>/ Term</w:t>
      </w:r>
      <w:r>
        <w:t xml:space="preserve"> Results</w:t>
      </w:r>
      <w:bookmarkEnd w:id="8"/>
    </w:p>
    <w:p w14:paraId="776F0EEF" w14:textId="567F7640" w:rsidR="00835A8D" w:rsidRDefault="00835A8D" w:rsidP="00395E40">
      <w:pPr>
        <w:pStyle w:val="ListParagraph"/>
        <w:numPr>
          <w:ilvl w:val="0"/>
          <w:numId w:val="2"/>
        </w:numPr>
        <w:jc w:val="both"/>
      </w:pPr>
      <w:r>
        <w:t xml:space="preserve">Student </w:t>
      </w:r>
      <w:r w:rsidR="00031DD2">
        <w:t>exam</w:t>
      </w:r>
      <w:r>
        <w:t xml:space="preserve"> results are gathered and entered on Vsware at regular intervals </w:t>
      </w:r>
      <w:r w:rsidR="00031DD2">
        <w:t>throughout</w:t>
      </w:r>
      <w:r>
        <w:t xml:space="preserve"> the</w:t>
      </w:r>
      <w:r w:rsidR="00E41D22">
        <w:t xml:space="preserve"> year</w:t>
      </w:r>
      <w:r>
        <w:t xml:space="preserve">, </w:t>
      </w:r>
      <w:r w:rsidR="00D70C0B">
        <w:t xml:space="preserve">relevant deadlines </w:t>
      </w:r>
      <w:r>
        <w:t>will be communicated to staff</w:t>
      </w:r>
      <w:r w:rsidR="00D70C0B">
        <w:t>.</w:t>
      </w:r>
      <w:r>
        <w:t xml:space="preserve"> </w:t>
      </w:r>
    </w:p>
    <w:p w14:paraId="396B1550" w14:textId="1F39F272" w:rsidR="0097603F" w:rsidRDefault="0097603F" w:rsidP="00395E40">
      <w:pPr>
        <w:pStyle w:val="ListParagraph"/>
        <w:numPr>
          <w:ilvl w:val="0"/>
          <w:numId w:val="2"/>
        </w:numPr>
        <w:jc w:val="both"/>
      </w:pPr>
      <w:r>
        <w:t>This tab will appear under the Asses</w:t>
      </w:r>
      <w:r w:rsidR="0097260D">
        <w:t>s</w:t>
      </w:r>
      <w:r>
        <w:t>ment tab on the main dashboard on Vsware.</w:t>
      </w:r>
    </w:p>
    <w:p w14:paraId="63D5C83A" w14:textId="774173B9" w:rsidR="00123651" w:rsidRDefault="0097260D" w:rsidP="00395E40">
      <w:pPr>
        <w:pStyle w:val="ListParagraph"/>
        <w:numPr>
          <w:ilvl w:val="0"/>
          <w:numId w:val="2"/>
        </w:numPr>
        <w:jc w:val="both"/>
      </w:pPr>
      <w:r>
        <w:t>Teachers can enter their results a</w:t>
      </w:r>
      <w:r w:rsidR="00BF1FE0">
        <w:t xml:space="preserve">dd a </w:t>
      </w:r>
      <w:r>
        <w:t xml:space="preserve">comment and </w:t>
      </w:r>
      <w:r w:rsidR="00BF1FE0">
        <w:t>s</w:t>
      </w:r>
      <w:r>
        <w:t>ave</w:t>
      </w:r>
      <w:r w:rsidR="00BF1FE0">
        <w:t xml:space="preserve"> when complete</w:t>
      </w:r>
      <w:r>
        <w:t xml:space="preserve">. </w:t>
      </w:r>
    </w:p>
    <w:p w14:paraId="250167E9" w14:textId="3B4411BA" w:rsidR="008A0EFB" w:rsidRPr="00123651" w:rsidRDefault="008A0EFB" w:rsidP="00395E40">
      <w:pPr>
        <w:pStyle w:val="ListParagraph"/>
        <w:numPr>
          <w:ilvl w:val="0"/>
          <w:numId w:val="2"/>
        </w:numPr>
        <w:jc w:val="both"/>
      </w:pPr>
      <w:r>
        <w:t xml:space="preserve">Please ensure that correct levels are selected where appropriate. </w:t>
      </w:r>
    </w:p>
    <w:p w14:paraId="53EE77F7" w14:textId="42BC2E10" w:rsidR="005B7F3C" w:rsidRDefault="005B7F3C" w:rsidP="00395E40">
      <w:pPr>
        <w:pStyle w:val="Heading1"/>
        <w:numPr>
          <w:ilvl w:val="0"/>
          <w:numId w:val="5"/>
        </w:numPr>
        <w:jc w:val="both"/>
      </w:pPr>
      <w:bookmarkStart w:id="9" w:name="_Toc166576124"/>
      <w:r>
        <w:t>Accessing student SEN information</w:t>
      </w:r>
      <w:bookmarkEnd w:id="9"/>
    </w:p>
    <w:p w14:paraId="70D1CBE6" w14:textId="136ACE20" w:rsidR="00A92D83" w:rsidRDefault="001B7586" w:rsidP="00395E40">
      <w:pPr>
        <w:pStyle w:val="ListParagraph"/>
        <w:numPr>
          <w:ilvl w:val="0"/>
          <w:numId w:val="12"/>
        </w:numPr>
        <w:jc w:val="both"/>
      </w:pPr>
      <w:r w:rsidRPr="0041297D">
        <w:t xml:space="preserve">All SEN information is stored on </w:t>
      </w:r>
      <w:r w:rsidR="00B72E7F">
        <w:t xml:space="preserve">the </w:t>
      </w:r>
      <w:r w:rsidR="00A92D83">
        <w:t>“</w:t>
      </w:r>
      <w:r w:rsidR="00B72E7F">
        <w:t>SEN Information for Teachers</w:t>
      </w:r>
      <w:r w:rsidR="00A92D83">
        <w:t>”</w:t>
      </w:r>
      <w:r w:rsidR="00B72E7F">
        <w:t xml:space="preserve"> </w:t>
      </w:r>
      <w:r w:rsidR="00A92D83">
        <w:t>te</w:t>
      </w:r>
      <w:r w:rsidR="00B72E7F">
        <w:t xml:space="preserve">am on </w:t>
      </w:r>
      <w:r w:rsidRPr="0041297D">
        <w:t>Microsoft Teams</w:t>
      </w:r>
      <w:r w:rsidR="00B72E7F">
        <w:t xml:space="preserve">, to gain access </w:t>
      </w:r>
      <w:r w:rsidR="00DE2507">
        <w:t>teachers must</w:t>
      </w:r>
      <w:r w:rsidR="00B72E7F">
        <w:t xml:space="preserve"> contact the</w:t>
      </w:r>
      <w:r w:rsidRPr="0041297D">
        <w:t xml:space="preserve"> Principal or vice-principal</w:t>
      </w:r>
      <w:r w:rsidR="00CA0307" w:rsidRPr="0041297D">
        <w:t xml:space="preserve">. </w:t>
      </w:r>
    </w:p>
    <w:p w14:paraId="56A058F6" w14:textId="77777777" w:rsidR="00A92D83" w:rsidRDefault="00CA0307" w:rsidP="00395E40">
      <w:pPr>
        <w:pStyle w:val="ListParagraph"/>
        <w:numPr>
          <w:ilvl w:val="0"/>
          <w:numId w:val="12"/>
        </w:numPr>
        <w:jc w:val="both"/>
      </w:pPr>
      <w:r w:rsidRPr="0041297D">
        <w:t>This is a secure team for staff only</w:t>
      </w:r>
      <w:r w:rsidR="00011D04" w:rsidRPr="0041297D">
        <w:t>,</w:t>
      </w:r>
      <w:r w:rsidRPr="0041297D">
        <w:t xml:space="preserve"> given the sensitive nature of the information.</w:t>
      </w:r>
    </w:p>
    <w:p w14:paraId="1A536404" w14:textId="40AA7723" w:rsidR="00A92D83" w:rsidRDefault="00A92D83" w:rsidP="00395E40">
      <w:pPr>
        <w:pStyle w:val="ListParagraph"/>
        <w:numPr>
          <w:ilvl w:val="0"/>
          <w:numId w:val="12"/>
        </w:numPr>
        <w:jc w:val="both"/>
      </w:pPr>
      <w:r>
        <w:t xml:space="preserve">Student information </w:t>
      </w:r>
      <w:r w:rsidR="00DE2507">
        <w:t>that i</w:t>
      </w:r>
      <w:r>
        <w:t xml:space="preserve">s located in the </w:t>
      </w:r>
      <w:r w:rsidRPr="00DE2507">
        <w:rPr>
          <w:b/>
        </w:rPr>
        <w:t>“Summary by year of entry”</w:t>
      </w:r>
      <w:r>
        <w:t xml:space="preserve"> folder located in the files section. </w:t>
      </w:r>
    </w:p>
    <w:p w14:paraId="640F68A7" w14:textId="6C89BBD6" w:rsidR="0097260D" w:rsidRPr="0041297D" w:rsidRDefault="00CA0307" w:rsidP="00395E40">
      <w:pPr>
        <w:pStyle w:val="ListParagraph"/>
        <w:numPr>
          <w:ilvl w:val="0"/>
          <w:numId w:val="12"/>
        </w:numPr>
        <w:jc w:val="both"/>
      </w:pPr>
      <w:r w:rsidRPr="0041297D">
        <w:t xml:space="preserve">Teachers are asked to review this information on a regular basis that is relevant to the students/class groups that they teach. </w:t>
      </w:r>
    </w:p>
    <w:p w14:paraId="7882B881" w14:textId="5040CBA7" w:rsidR="002C2B7F" w:rsidRDefault="002C2B7F" w:rsidP="00395E40">
      <w:pPr>
        <w:pStyle w:val="Heading1"/>
        <w:numPr>
          <w:ilvl w:val="0"/>
          <w:numId w:val="5"/>
        </w:numPr>
        <w:jc w:val="both"/>
      </w:pPr>
      <w:bookmarkStart w:id="10" w:name="_Toc166576125"/>
      <w:r>
        <w:t>Inhouse Exams Cover sheet</w:t>
      </w:r>
      <w:bookmarkEnd w:id="10"/>
    </w:p>
    <w:p w14:paraId="688A798D" w14:textId="77777777" w:rsidR="00663330" w:rsidRDefault="005A3B8A" w:rsidP="00663330">
      <w:pPr>
        <w:pStyle w:val="ListParagraph"/>
        <w:numPr>
          <w:ilvl w:val="0"/>
          <w:numId w:val="12"/>
        </w:numPr>
        <w:jc w:val="both"/>
      </w:pPr>
      <w:r>
        <w:t xml:space="preserve">St. Ailbe’s teachers are encouraged to use </w:t>
      </w:r>
      <w:r w:rsidR="00663330">
        <w:t>this pack's common exam cover sheet</w:t>
      </w:r>
      <w:r>
        <w:t>.</w:t>
      </w:r>
    </w:p>
    <w:p w14:paraId="60D1A1FA" w14:textId="6FDC1124" w:rsidR="005A3B8A" w:rsidRPr="005A3B8A" w:rsidRDefault="005A3B8A" w:rsidP="00663330">
      <w:pPr>
        <w:pStyle w:val="ListParagraph"/>
        <w:numPr>
          <w:ilvl w:val="0"/>
          <w:numId w:val="12"/>
        </w:numPr>
        <w:jc w:val="both"/>
      </w:pPr>
      <w:r>
        <w:lastRenderedPageBreak/>
        <w:t>This aims to develop more formative feedback for students</w:t>
      </w:r>
      <w:r w:rsidR="00EE70FB">
        <w:t xml:space="preserve"> to benefit</w:t>
      </w:r>
      <w:r w:rsidR="00663330">
        <w:t xml:space="preserve"> and develop their learning.</w:t>
      </w:r>
      <w:r w:rsidR="00CA0307">
        <w:t xml:space="preserve"> </w:t>
      </w:r>
    </w:p>
    <w:p w14:paraId="4E10ABBB" w14:textId="2AE5E1E3" w:rsidR="00835A8D" w:rsidRDefault="00835A8D" w:rsidP="00395E40">
      <w:pPr>
        <w:pStyle w:val="Heading1"/>
        <w:numPr>
          <w:ilvl w:val="0"/>
          <w:numId w:val="5"/>
        </w:numPr>
        <w:jc w:val="both"/>
      </w:pPr>
      <w:bookmarkStart w:id="11" w:name="_Toc166576126"/>
      <w:r>
        <w:t xml:space="preserve">School </w:t>
      </w:r>
      <w:r w:rsidR="005A7DB4">
        <w:t>Calendar</w:t>
      </w:r>
      <w:r>
        <w:t xml:space="preserve"> on </w:t>
      </w:r>
      <w:r w:rsidR="005878EF">
        <w:t>Office365</w:t>
      </w:r>
      <w:bookmarkEnd w:id="11"/>
    </w:p>
    <w:p w14:paraId="2A258935" w14:textId="52D7A7B4" w:rsidR="00835A8D" w:rsidRDefault="002C1F01" w:rsidP="00395E40">
      <w:pPr>
        <w:pStyle w:val="ListParagraph"/>
        <w:numPr>
          <w:ilvl w:val="0"/>
          <w:numId w:val="2"/>
        </w:numPr>
        <w:jc w:val="both"/>
      </w:pPr>
      <w:r>
        <w:t xml:space="preserve">St. Ailbe’s places a strong emphasis on using the </w:t>
      </w:r>
      <w:r w:rsidR="006F7EFA">
        <w:t>calendar</w:t>
      </w:r>
      <w:r w:rsidR="00835A8D">
        <w:t xml:space="preserve"> </w:t>
      </w:r>
      <w:r w:rsidR="00333E27">
        <w:t>on Office 365 to</w:t>
      </w:r>
      <w:r w:rsidR="00835A8D">
        <w:t xml:space="preserve"> book </w:t>
      </w:r>
      <w:r w:rsidR="006F7EFA">
        <w:t xml:space="preserve">and structure </w:t>
      </w:r>
      <w:r w:rsidR="00835A8D">
        <w:t>events throughout the year.</w:t>
      </w:r>
    </w:p>
    <w:p w14:paraId="5FDB5410" w14:textId="12351AA6" w:rsidR="00333E27" w:rsidRDefault="00333E27" w:rsidP="00395E40">
      <w:pPr>
        <w:pStyle w:val="ListParagraph"/>
        <w:numPr>
          <w:ilvl w:val="0"/>
          <w:numId w:val="2"/>
        </w:numPr>
        <w:jc w:val="both"/>
      </w:pPr>
      <w:r>
        <w:t xml:space="preserve">Staff are encouraged to plan and schedule events/excursions as far in advance as possible. </w:t>
      </w:r>
    </w:p>
    <w:p w14:paraId="565A3BA9" w14:textId="383CD539" w:rsidR="00333E27" w:rsidRPr="0041297D" w:rsidRDefault="00333E27" w:rsidP="00395E40">
      <w:pPr>
        <w:pStyle w:val="ListParagraph"/>
        <w:numPr>
          <w:ilvl w:val="0"/>
          <w:numId w:val="2"/>
        </w:numPr>
        <w:jc w:val="both"/>
      </w:pPr>
      <w:r w:rsidRPr="0041297D">
        <w:t xml:space="preserve">When booking </w:t>
      </w:r>
      <w:r w:rsidR="0025261C" w:rsidRPr="0041297D">
        <w:t>events/games</w:t>
      </w:r>
      <w:r w:rsidR="00792151" w:rsidRPr="0041297D">
        <w:t xml:space="preserve">, teachers are asked to avoid where possible booking similar groups </w:t>
      </w:r>
      <w:r w:rsidR="0025261C" w:rsidRPr="0041297D">
        <w:t xml:space="preserve">in a short </w:t>
      </w:r>
      <w:proofErr w:type="gramStart"/>
      <w:r w:rsidR="0025261C" w:rsidRPr="0041297D">
        <w:t>time period</w:t>
      </w:r>
      <w:proofErr w:type="gramEnd"/>
      <w:r w:rsidR="006B0558">
        <w:t xml:space="preserve"> </w:t>
      </w:r>
      <w:r w:rsidR="0041297D">
        <w:t>(please refer to extra-curricular policy)</w:t>
      </w:r>
      <w:r w:rsidR="006B0558">
        <w:t>.</w:t>
      </w:r>
    </w:p>
    <w:p w14:paraId="60015C2A" w14:textId="2BD4CDB3" w:rsidR="002C2B7F" w:rsidRDefault="0083440E" w:rsidP="00395E40">
      <w:pPr>
        <w:pStyle w:val="ListParagraph"/>
        <w:numPr>
          <w:ilvl w:val="0"/>
          <w:numId w:val="2"/>
        </w:numPr>
        <w:jc w:val="both"/>
      </w:pPr>
      <w:r>
        <w:t>When creating calendar events t</w:t>
      </w:r>
      <w:r w:rsidR="00333E27">
        <w:t>eachers must add attendees where appropriate (but not limited to) the principal, deputy principal</w:t>
      </w:r>
      <w:r w:rsidR="00A56A50">
        <w:t xml:space="preserve">, </w:t>
      </w:r>
      <w:r w:rsidR="00333E27">
        <w:t>office admin and</w:t>
      </w:r>
      <w:r w:rsidR="00A56A50">
        <w:t xml:space="preserve"> S</w:t>
      </w:r>
      <w:r w:rsidR="006F7EFA">
        <w:t>t</w:t>
      </w:r>
      <w:r w:rsidR="00CD1A13">
        <w:t>.</w:t>
      </w:r>
      <w:r w:rsidR="006F7EFA">
        <w:t xml:space="preserve"> Ailbe</w:t>
      </w:r>
      <w:r w:rsidR="00CD1A13">
        <w:t>’</w:t>
      </w:r>
      <w:r w:rsidR="006F7EFA">
        <w:t>s teaching staff, etc.</w:t>
      </w:r>
      <w:r>
        <w:t xml:space="preserve"> </w:t>
      </w:r>
    </w:p>
    <w:p w14:paraId="7342E7FA" w14:textId="58F926DC" w:rsidR="007753B3" w:rsidRPr="002C2B7F" w:rsidRDefault="007753B3" w:rsidP="00395E40">
      <w:pPr>
        <w:pStyle w:val="ListParagraph"/>
        <w:numPr>
          <w:ilvl w:val="0"/>
          <w:numId w:val="2"/>
        </w:numPr>
        <w:jc w:val="both"/>
      </w:pPr>
      <w:r>
        <w:t>When a teacher</w:t>
      </w:r>
      <w:r w:rsidR="008C6185">
        <w:t xml:space="preserve"> is away on a trip/excursion</w:t>
      </w:r>
      <w:r>
        <w:t xml:space="preserve">, they must </w:t>
      </w:r>
      <w:r w:rsidR="008C6185">
        <w:t xml:space="preserve">contact the </w:t>
      </w:r>
      <w:r>
        <w:t>principal</w:t>
      </w:r>
      <w:r w:rsidR="008C6185">
        <w:t xml:space="preserve"> in advance to </w:t>
      </w:r>
      <w:r>
        <w:t>ensure classes are covered</w:t>
      </w:r>
      <w:r w:rsidR="0086666E">
        <w:t xml:space="preserve"> in their absence. </w:t>
      </w:r>
      <w:r w:rsidR="00F22D1B">
        <w:t xml:space="preserve"> </w:t>
      </w:r>
    </w:p>
    <w:p w14:paraId="17B1F3AB" w14:textId="4DA60C80" w:rsidR="005B7F3C" w:rsidRDefault="002C2B7F" w:rsidP="00395E40">
      <w:pPr>
        <w:pStyle w:val="Heading1"/>
        <w:numPr>
          <w:ilvl w:val="0"/>
          <w:numId w:val="5"/>
        </w:numPr>
        <w:jc w:val="both"/>
      </w:pPr>
      <w:bookmarkStart w:id="12" w:name="_Toc166576127"/>
      <w:r>
        <w:t>Printing</w:t>
      </w:r>
      <w:r w:rsidR="002E7DEC">
        <w:t xml:space="preserve"> with UNIFLOW</w:t>
      </w:r>
      <w:r>
        <w:t xml:space="preserve"> in St. Ailbe</w:t>
      </w:r>
      <w:r w:rsidR="008B10C1">
        <w:t>’</w:t>
      </w:r>
      <w:r>
        <w:t>s</w:t>
      </w:r>
      <w:bookmarkEnd w:id="12"/>
    </w:p>
    <w:p w14:paraId="48592AAA" w14:textId="799852B8" w:rsidR="002C2B7F" w:rsidRDefault="002C2B7F" w:rsidP="00395E40">
      <w:pPr>
        <w:pStyle w:val="ListParagraph"/>
        <w:numPr>
          <w:ilvl w:val="0"/>
          <w:numId w:val="2"/>
        </w:numPr>
        <w:jc w:val="both"/>
      </w:pPr>
      <w:r>
        <w:t xml:space="preserve">All printing is carried out using </w:t>
      </w:r>
      <w:r w:rsidRPr="00C04ABB">
        <w:rPr>
          <w:u w:val="single"/>
        </w:rPr>
        <w:t>Uniflow</w:t>
      </w:r>
      <w:r>
        <w:t xml:space="preserve"> which is a </w:t>
      </w:r>
      <w:r w:rsidR="00C04ABB">
        <w:t>C</w:t>
      </w:r>
      <w:r>
        <w:t>loud based printing platform.</w:t>
      </w:r>
    </w:p>
    <w:p w14:paraId="09DCF36D" w14:textId="621436F5" w:rsidR="00C04ABB" w:rsidRDefault="002C2B7F" w:rsidP="00395E40">
      <w:pPr>
        <w:pStyle w:val="ListParagraph"/>
        <w:numPr>
          <w:ilvl w:val="0"/>
          <w:numId w:val="2"/>
        </w:numPr>
        <w:jc w:val="both"/>
      </w:pPr>
      <w:r>
        <w:t xml:space="preserve">All </w:t>
      </w:r>
      <w:r w:rsidR="00C04ABB">
        <w:t>teachers</w:t>
      </w:r>
      <w:r>
        <w:t xml:space="preserve"> must</w:t>
      </w:r>
      <w:r w:rsidR="001C0032">
        <w:t xml:space="preserve"> </w:t>
      </w:r>
      <w:r w:rsidR="00663330">
        <w:t>first</w:t>
      </w:r>
      <w:r w:rsidR="009265DD">
        <w:t xml:space="preserve"> register</w:t>
      </w:r>
      <w:r>
        <w:t xml:space="preserve"> with </w:t>
      </w:r>
      <w:r w:rsidRPr="00C04ABB">
        <w:rPr>
          <w:u w:val="single"/>
        </w:rPr>
        <w:t>Uniflow</w:t>
      </w:r>
      <w:r w:rsidR="00914847" w:rsidRPr="00914847">
        <w:t xml:space="preserve"> </w:t>
      </w:r>
      <w:r w:rsidR="00724DD1">
        <w:t xml:space="preserve">using </w:t>
      </w:r>
      <w:proofErr w:type="gramStart"/>
      <w:r w:rsidR="00724DD1">
        <w:t>their</w:t>
      </w:r>
      <w:proofErr w:type="gramEnd"/>
      <w:r w:rsidR="00724DD1">
        <w:t xml:space="preserve"> </w:t>
      </w:r>
      <w:r w:rsidR="0086666E">
        <w:t>@</w:t>
      </w:r>
      <w:r w:rsidR="00724DD1">
        <w:t>tipperaryetb</w:t>
      </w:r>
      <w:r w:rsidR="0086666E">
        <w:t>.ie</w:t>
      </w:r>
      <w:r w:rsidR="00724DD1">
        <w:t xml:space="preserve"> email address. </w:t>
      </w:r>
      <w:r w:rsidR="001C0032">
        <w:t>Staff w</w:t>
      </w:r>
      <w:r w:rsidR="00914847" w:rsidRPr="00914847">
        <w:t>ill</w:t>
      </w:r>
      <w:r w:rsidR="001C0032">
        <w:t xml:space="preserve"> then</w:t>
      </w:r>
      <w:r w:rsidR="00914847" w:rsidRPr="00914847">
        <w:t xml:space="preserve"> receive a pin</w:t>
      </w:r>
      <w:r w:rsidR="001B610F">
        <w:t xml:space="preserve"> code in</w:t>
      </w:r>
      <w:r w:rsidR="00914847" w:rsidRPr="00914847">
        <w:t xml:space="preserve"> their inbox</w:t>
      </w:r>
      <w:r w:rsidR="001C0032">
        <w:t xml:space="preserve"> that is used to </w:t>
      </w:r>
      <w:r w:rsidR="00C04ABB">
        <w:t xml:space="preserve">sign </w:t>
      </w:r>
      <w:r w:rsidR="001C02A3">
        <w:t>in</w:t>
      </w:r>
      <w:r w:rsidR="001C0032">
        <w:t xml:space="preserve"> to the photocopiers in the school.</w:t>
      </w:r>
    </w:p>
    <w:p w14:paraId="62E0A06B" w14:textId="728D0FE4" w:rsidR="002C2B7F" w:rsidRDefault="00C04ABB" w:rsidP="00395E40">
      <w:pPr>
        <w:pStyle w:val="ListParagraph"/>
        <w:numPr>
          <w:ilvl w:val="0"/>
          <w:numId w:val="2"/>
        </w:numPr>
        <w:jc w:val="both"/>
      </w:pPr>
      <w:r>
        <w:t>T</w:t>
      </w:r>
      <w:r w:rsidR="002C2B7F">
        <w:t xml:space="preserve">he IT </w:t>
      </w:r>
      <w:r>
        <w:t>coordinator</w:t>
      </w:r>
      <w:r w:rsidR="002C2B7F">
        <w:t xml:space="preserve"> is tasked with </w:t>
      </w:r>
      <w:r>
        <w:t>setting up new staff with the service.</w:t>
      </w:r>
    </w:p>
    <w:p w14:paraId="128E2F2E" w14:textId="77777777" w:rsidR="00FE7FC1" w:rsidRDefault="00C04ABB" w:rsidP="00395E40">
      <w:pPr>
        <w:pStyle w:val="ListParagraph"/>
        <w:numPr>
          <w:ilvl w:val="0"/>
          <w:numId w:val="4"/>
        </w:numPr>
        <w:jc w:val="both"/>
      </w:pPr>
      <w:r>
        <w:t>Once teachers send their document to UNIFLOW it is accessible on any printer around the school.</w:t>
      </w:r>
    </w:p>
    <w:p w14:paraId="5B92AEEC" w14:textId="17938CD3" w:rsidR="00C04ABB" w:rsidRDefault="00C04ABB" w:rsidP="00395E40">
      <w:pPr>
        <w:pStyle w:val="ListParagraph"/>
        <w:numPr>
          <w:ilvl w:val="0"/>
          <w:numId w:val="4"/>
        </w:numPr>
        <w:jc w:val="both"/>
      </w:pPr>
      <w:r w:rsidRPr="00C04ABB">
        <w:t xml:space="preserve">For Uniflow to work you must keep the file open on the device </w:t>
      </w:r>
      <w:r w:rsidR="00B80883">
        <w:t>to</w:t>
      </w:r>
      <w:r w:rsidRPr="00C04ABB">
        <w:t xml:space="preserve"> </w:t>
      </w:r>
      <w:r>
        <w:t xml:space="preserve">be </w:t>
      </w:r>
      <w:r w:rsidRPr="00C04ABB">
        <w:t xml:space="preserve">able to </w:t>
      </w:r>
      <w:r>
        <w:t>select the document and print it from the printers.</w:t>
      </w:r>
    </w:p>
    <w:p w14:paraId="5CDC7809" w14:textId="77777777" w:rsidR="006B67BD" w:rsidRPr="00762880" w:rsidRDefault="006B67BD" w:rsidP="006B67BD">
      <w:pPr>
        <w:pStyle w:val="Heading1"/>
        <w:numPr>
          <w:ilvl w:val="0"/>
          <w:numId w:val="5"/>
        </w:numPr>
        <w:rPr>
          <w:u w:val="none"/>
        </w:rPr>
      </w:pPr>
      <w:bookmarkStart w:id="13" w:name="_Toc166576128"/>
      <w:r>
        <w:t>Staffrooms</w:t>
      </w:r>
      <w:bookmarkEnd w:id="13"/>
    </w:p>
    <w:p w14:paraId="10F5CEC9" w14:textId="77777777" w:rsidR="006B67BD" w:rsidRDefault="006B67BD" w:rsidP="00D14042">
      <w:pPr>
        <w:pStyle w:val="ListParagraph"/>
        <w:numPr>
          <w:ilvl w:val="0"/>
          <w:numId w:val="20"/>
        </w:numPr>
        <w:ind w:left="709" w:hanging="283"/>
        <w:jc w:val="both"/>
      </w:pPr>
      <w:r>
        <w:t>Tea/coffee/microwave facilities are available in the main staffroom (beside the main canteen) and ASD staffroom.</w:t>
      </w:r>
    </w:p>
    <w:p w14:paraId="3DA31B2F" w14:textId="142BD803" w:rsidR="005B7F3C" w:rsidRPr="005D4465" w:rsidRDefault="007F3448" w:rsidP="00395E40">
      <w:pPr>
        <w:pStyle w:val="Heading1"/>
        <w:numPr>
          <w:ilvl w:val="0"/>
          <w:numId w:val="5"/>
        </w:numPr>
        <w:jc w:val="both"/>
      </w:pPr>
      <w:bookmarkStart w:id="14" w:name="_Toc166576129"/>
      <w:r w:rsidRPr="005D4465">
        <w:lastRenderedPageBreak/>
        <w:t>Croke Park Teams</w:t>
      </w:r>
      <w:bookmarkEnd w:id="14"/>
    </w:p>
    <w:p w14:paraId="710A95B9" w14:textId="5FB408E2" w:rsidR="005D4465" w:rsidRDefault="005D4465" w:rsidP="00395E40">
      <w:pPr>
        <w:pStyle w:val="ListParagraph"/>
        <w:numPr>
          <w:ilvl w:val="0"/>
          <w:numId w:val="16"/>
        </w:numPr>
        <w:jc w:val="both"/>
      </w:pPr>
      <w:r w:rsidRPr="005D4465">
        <w:t>All staff are assigned to a Croke park team and if you have a particular area of interest, teacher</w:t>
      </w:r>
      <w:r>
        <w:t>s</w:t>
      </w:r>
      <w:r w:rsidRPr="005D4465">
        <w:t xml:space="preserve"> are encouraged to make management aware of this. </w:t>
      </w:r>
    </w:p>
    <w:p w14:paraId="788F3190" w14:textId="2AC3D6E2" w:rsidR="005D4465" w:rsidRDefault="005D4465" w:rsidP="00395E40">
      <w:pPr>
        <w:pStyle w:val="ListParagraph"/>
        <w:numPr>
          <w:ilvl w:val="0"/>
          <w:numId w:val="16"/>
        </w:numPr>
        <w:jc w:val="both"/>
      </w:pPr>
      <w:r>
        <w:t xml:space="preserve">It is possible to part-take in more than one Croke park team if teachers so wish and time allows. </w:t>
      </w:r>
    </w:p>
    <w:p w14:paraId="02EF0D30" w14:textId="07D9BDB6" w:rsidR="00762880" w:rsidRDefault="00762880" w:rsidP="00762880">
      <w:pPr>
        <w:pStyle w:val="Heading1"/>
        <w:numPr>
          <w:ilvl w:val="0"/>
          <w:numId w:val="5"/>
        </w:numPr>
      </w:pPr>
      <w:bookmarkStart w:id="15" w:name="_Toc166576130"/>
      <w:r>
        <w:t>Wellbeing</w:t>
      </w:r>
      <w:bookmarkEnd w:id="15"/>
    </w:p>
    <w:p w14:paraId="474F98C7" w14:textId="20DFA91A" w:rsidR="00762880" w:rsidRDefault="00762880" w:rsidP="00D14042">
      <w:pPr>
        <w:pStyle w:val="ListParagraph"/>
        <w:numPr>
          <w:ilvl w:val="0"/>
          <w:numId w:val="20"/>
        </w:numPr>
        <w:ind w:left="709" w:hanging="283"/>
        <w:jc w:val="both"/>
      </w:pPr>
      <w:r>
        <w:t>Staff Wellbeing</w:t>
      </w:r>
      <w:r w:rsidR="002C46C7">
        <w:t xml:space="preserve"> </w:t>
      </w:r>
      <w:r>
        <w:t xml:space="preserve">activities are organised throughout the school year, </w:t>
      </w:r>
      <w:r w:rsidR="002638AC">
        <w:t xml:space="preserve">and </w:t>
      </w:r>
      <w:r>
        <w:t>teachers are encouraged to partake.</w:t>
      </w:r>
    </w:p>
    <w:p w14:paraId="74967ACF" w14:textId="538625D7" w:rsidR="00762880" w:rsidRDefault="00762880" w:rsidP="00D14042">
      <w:pPr>
        <w:pStyle w:val="ListParagraph"/>
        <w:numPr>
          <w:ilvl w:val="0"/>
          <w:numId w:val="20"/>
        </w:numPr>
        <w:ind w:left="709" w:hanging="283"/>
        <w:jc w:val="both"/>
      </w:pPr>
      <w:r>
        <w:t xml:space="preserve">Treat on </w:t>
      </w:r>
      <w:r w:rsidR="00E35282">
        <w:t>Wednesday</w:t>
      </w:r>
      <w:r>
        <w:t xml:space="preserve"> – On the first Wednesday of the </w:t>
      </w:r>
      <w:r w:rsidR="00DE5E5B">
        <w:t>m</w:t>
      </w:r>
      <w:r>
        <w:t xml:space="preserve">onth there </w:t>
      </w:r>
      <w:r w:rsidR="00E35282">
        <w:t xml:space="preserve">are </w:t>
      </w:r>
      <w:r>
        <w:t xml:space="preserve">treats in the main staffroom. </w:t>
      </w:r>
      <w:r w:rsidR="00DE5E5B">
        <w:t xml:space="preserve"> For this event</w:t>
      </w:r>
      <w:r w:rsidR="00506B58">
        <w:t>,</w:t>
      </w:r>
      <w:r w:rsidR="00DE5E5B">
        <w:t xml:space="preserve"> t</w:t>
      </w:r>
      <w:r>
        <w:t xml:space="preserve">eachers </w:t>
      </w:r>
      <w:r w:rsidR="00E35282">
        <w:t xml:space="preserve">volunteer to bring </w:t>
      </w:r>
      <w:r w:rsidR="00632EBE">
        <w:t>a sweet or savoury snack of their choice</w:t>
      </w:r>
      <w:r w:rsidR="00F737F2">
        <w:t xml:space="preserve">. </w:t>
      </w:r>
    </w:p>
    <w:p w14:paraId="7546CEBD" w14:textId="2E35A30F" w:rsidR="00791445" w:rsidRDefault="006D79BC" w:rsidP="00791445">
      <w:pPr>
        <w:pStyle w:val="Heading1"/>
        <w:numPr>
          <w:ilvl w:val="0"/>
          <w:numId w:val="5"/>
        </w:numPr>
      </w:pPr>
      <w:bookmarkStart w:id="16" w:name="_Toc166576131"/>
      <w:r>
        <w:t>School-related</w:t>
      </w:r>
      <w:r w:rsidR="00791445">
        <w:t xml:space="preserve"> forms</w:t>
      </w:r>
      <w:bookmarkEnd w:id="16"/>
    </w:p>
    <w:p w14:paraId="67E27CB4" w14:textId="29DB78FD" w:rsidR="00791445" w:rsidRPr="00791445" w:rsidRDefault="006D79BC" w:rsidP="00D14042">
      <w:pPr>
        <w:pStyle w:val="ListParagraph"/>
        <w:numPr>
          <w:ilvl w:val="0"/>
          <w:numId w:val="22"/>
        </w:numPr>
        <w:jc w:val="both"/>
      </w:pPr>
      <w:r>
        <w:t>Forms relevant to</w:t>
      </w:r>
      <w:r w:rsidR="00212937">
        <w:t xml:space="preserve"> school</w:t>
      </w:r>
      <w:r>
        <w:t xml:space="preserve"> staff</w:t>
      </w:r>
      <w:r w:rsidR="00791445">
        <w:t xml:space="preserve"> are available on the school website under the downloads section. </w:t>
      </w:r>
    </w:p>
    <w:p w14:paraId="40D78041" w14:textId="0071BA0F" w:rsidR="00F737F2" w:rsidRDefault="00F737F2" w:rsidP="00F737F2">
      <w:pPr>
        <w:pStyle w:val="Heading1"/>
        <w:numPr>
          <w:ilvl w:val="0"/>
          <w:numId w:val="5"/>
        </w:numPr>
      </w:pPr>
      <w:bookmarkStart w:id="17" w:name="_Toc166576132"/>
      <w:r>
        <w:t>Online Resources</w:t>
      </w:r>
      <w:r w:rsidR="00767E6A">
        <w:t>/subject department teams</w:t>
      </w:r>
      <w:bookmarkEnd w:id="17"/>
    </w:p>
    <w:p w14:paraId="2E789303" w14:textId="7E5238B6" w:rsidR="00F737F2" w:rsidRDefault="00F737F2" w:rsidP="00D14042">
      <w:pPr>
        <w:pStyle w:val="ListParagraph"/>
        <w:numPr>
          <w:ilvl w:val="0"/>
          <w:numId w:val="21"/>
        </w:numPr>
        <w:jc w:val="both"/>
      </w:pPr>
      <w:r>
        <w:t>St. Ailbe’s</w:t>
      </w:r>
      <w:r w:rsidR="009E4C76">
        <w:t xml:space="preserve"> promotes and</w:t>
      </w:r>
      <w:r>
        <w:t xml:space="preserve"> encourages teachers to use online resources such as </w:t>
      </w:r>
      <w:r w:rsidR="009E4C76">
        <w:t>www.</w:t>
      </w:r>
      <w:r>
        <w:t xml:space="preserve">examrevision.ie, </w:t>
      </w:r>
      <w:proofErr w:type="spellStart"/>
      <w:r>
        <w:t>Studyclix</w:t>
      </w:r>
      <w:proofErr w:type="spellEnd"/>
      <w:r>
        <w:t xml:space="preserve">, </w:t>
      </w:r>
      <w:r w:rsidR="009E4C76">
        <w:t>DEB exams</w:t>
      </w:r>
      <w:r w:rsidR="00212937">
        <w:t>, etc</w:t>
      </w:r>
      <w:r>
        <w:t xml:space="preserve">. New teachers are </w:t>
      </w:r>
      <w:r w:rsidR="00212937">
        <w:t>encouraged to</w:t>
      </w:r>
      <w:r>
        <w:t xml:space="preserve"> contact their subject department heads to</w:t>
      </w:r>
      <w:r w:rsidR="00212937">
        <w:t xml:space="preserve"> gain access using school </w:t>
      </w:r>
      <w:r w:rsidR="009E4C76">
        <w:t xml:space="preserve">details. </w:t>
      </w:r>
    </w:p>
    <w:p w14:paraId="3B080237" w14:textId="6DF5AC72" w:rsidR="00767E6A" w:rsidRPr="00F737F2" w:rsidRDefault="0006206A" w:rsidP="00D14042">
      <w:pPr>
        <w:pStyle w:val="ListParagraph"/>
        <w:numPr>
          <w:ilvl w:val="0"/>
          <w:numId w:val="21"/>
        </w:numPr>
        <w:jc w:val="both"/>
      </w:pPr>
      <w:r>
        <w:t>New t</w:t>
      </w:r>
      <w:r w:rsidR="00767E6A">
        <w:t xml:space="preserve">eachers are encouraged to request access to their relevant subject department teams to aid the sharing of departmental </w:t>
      </w:r>
      <w:r w:rsidR="00232445">
        <w:t xml:space="preserve">resources. </w:t>
      </w:r>
    </w:p>
    <w:p w14:paraId="06005006" w14:textId="77777777" w:rsidR="009A7272" w:rsidRDefault="009A7272" w:rsidP="009A7272">
      <w:pPr>
        <w:pStyle w:val="Heading1"/>
        <w:numPr>
          <w:ilvl w:val="0"/>
          <w:numId w:val="5"/>
        </w:numPr>
      </w:pPr>
      <w:bookmarkStart w:id="18" w:name="_Toc166576133"/>
      <w:r>
        <w:t>Extra-curricular activities</w:t>
      </w:r>
      <w:bookmarkEnd w:id="18"/>
    </w:p>
    <w:p w14:paraId="550ABD10" w14:textId="112DA8FD" w:rsidR="009A7272" w:rsidRDefault="009A7272" w:rsidP="00D14042">
      <w:pPr>
        <w:pStyle w:val="ListParagraph"/>
        <w:numPr>
          <w:ilvl w:val="0"/>
          <w:numId w:val="14"/>
        </w:numPr>
        <w:ind w:left="709" w:hanging="283"/>
        <w:jc w:val="both"/>
      </w:pPr>
      <w:r>
        <w:t xml:space="preserve">There is a strong atmosphere of volunteering in St. Ailbe’s, if a teacher has an interest in any extra-curricular activities such as sports, musicals, culture, etc they are encouraged to express this interest to staff if they </w:t>
      </w:r>
      <w:r w:rsidR="003D76FB">
        <w:t>wish</w:t>
      </w:r>
      <w:r>
        <w:t xml:space="preserve"> to put themselves forward. </w:t>
      </w:r>
    </w:p>
    <w:p w14:paraId="64440D49" w14:textId="76A4D342" w:rsidR="007456D8" w:rsidRDefault="007456D8" w:rsidP="00AE660E">
      <w:pPr>
        <w:pStyle w:val="Heading1"/>
        <w:numPr>
          <w:ilvl w:val="0"/>
          <w:numId w:val="5"/>
        </w:numPr>
      </w:pPr>
      <w:bookmarkStart w:id="19" w:name="_Toc166576134"/>
      <w:r>
        <w:lastRenderedPageBreak/>
        <w:t xml:space="preserve">Green Schools/ </w:t>
      </w:r>
      <w:r w:rsidR="006369AB">
        <w:t xml:space="preserve">Orange </w:t>
      </w:r>
      <w:r w:rsidR="00A94BE7">
        <w:t xml:space="preserve">and </w:t>
      </w:r>
      <w:r>
        <w:t>Active Fla</w:t>
      </w:r>
      <w:r w:rsidR="00AE660E">
        <w:t>gs</w:t>
      </w:r>
      <w:bookmarkEnd w:id="19"/>
    </w:p>
    <w:p w14:paraId="40A6CAD7" w14:textId="1161F8B1" w:rsidR="009A7272" w:rsidRPr="00E127A4" w:rsidRDefault="00AD0355" w:rsidP="00D14042">
      <w:pPr>
        <w:pStyle w:val="ListParagraph"/>
        <w:numPr>
          <w:ilvl w:val="0"/>
          <w:numId w:val="14"/>
        </w:numPr>
        <w:ind w:left="709" w:hanging="283"/>
        <w:jc w:val="both"/>
      </w:pPr>
      <w:r>
        <w:t>St. Ailbe’s</w:t>
      </w:r>
      <w:r w:rsidR="00767E6A">
        <w:t xml:space="preserve"> </w:t>
      </w:r>
      <w:r w:rsidR="00A12FF1">
        <w:t>is a</w:t>
      </w:r>
      <w:r w:rsidR="003D76FB">
        <w:t xml:space="preserve"> participant in the Green and Active </w:t>
      </w:r>
      <w:r w:rsidR="0008187E">
        <w:t>Flags programs, new teachers are encouraged to make themselves aware of these targets and can volunteer to join</w:t>
      </w:r>
      <w:r w:rsidR="00C63610">
        <w:t>/ assist in</w:t>
      </w:r>
      <w:r w:rsidR="0008187E">
        <w:t xml:space="preserve"> these </w:t>
      </w:r>
      <w:r w:rsidR="00C63610">
        <w:t>programs</w:t>
      </w:r>
      <w:r w:rsidR="00DD51EE">
        <w:t xml:space="preserve">. </w:t>
      </w:r>
    </w:p>
    <w:p w14:paraId="63FDA959" w14:textId="52DADD24" w:rsidR="0056397F" w:rsidRDefault="0056397F" w:rsidP="00E7493F">
      <w:pPr>
        <w:pStyle w:val="Heading1"/>
        <w:numPr>
          <w:ilvl w:val="0"/>
          <w:numId w:val="5"/>
        </w:numPr>
        <w:jc w:val="both"/>
      </w:pPr>
      <w:bookmarkStart w:id="20" w:name="_Toc166576135"/>
      <w:r>
        <w:t>School policies in St. Ailbe’s</w:t>
      </w:r>
      <w:bookmarkEnd w:id="20"/>
    </w:p>
    <w:p w14:paraId="7F596069" w14:textId="57AA6086" w:rsidR="0056397F" w:rsidRDefault="0056397F" w:rsidP="00D14042">
      <w:pPr>
        <w:pStyle w:val="ListParagraph"/>
        <w:numPr>
          <w:ilvl w:val="0"/>
          <w:numId w:val="14"/>
        </w:numPr>
        <w:ind w:left="709" w:hanging="283"/>
        <w:jc w:val="both"/>
      </w:pPr>
      <w:r>
        <w:t xml:space="preserve">All </w:t>
      </w:r>
      <w:r w:rsidR="00291F17">
        <w:t>school-related</w:t>
      </w:r>
      <w:r>
        <w:t xml:space="preserve"> policies can be found using the link below. </w:t>
      </w:r>
    </w:p>
    <w:p w14:paraId="06EC0865" w14:textId="708B9A8F" w:rsidR="0030120F" w:rsidRDefault="00582DD3" w:rsidP="00D14042">
      <w:pPr>
        <w:ind w:left="360" w:firstLine="349"/>
        <w:jc w:val="both"/>
        <w:rPr>
          <w:rStyle w:val="Hyperlink"/>
        </w:rPr>
      </w:pPr>
      <w:hyperlink r:id="rId12" w:history="1">
        <w:r w:rsidR="00F116F0" w:rsidRPr="00F116F0">
          <w:rPr>
            <w:rStyle w:val="Hyperlink"/>
          </w:rPr>
          <w:t>https://www.stailbes.ie/downloads/school-policies/</w:t>
        </w:r>
      </w:hyperlink>
    </w:p>
    <w:p w14:paraId="018CD3E1" w14:textId="4C23727D" w:rsidR="0030120F" w:rsidRPr="0056397F" w:rsidRDefault="0030120F" w:rsidP="00D14042">
      <w:pPr>
        <w:ind w:left="360" w:firstLine="349"/>
        <w:jc w:val="both"/>
        <w:rPr>
          <w:u w:val="single"/>
        </w:rPr>
      </w:pPr>
      <w:r w:rsidRPr="0056397F">
        <w:rPr>
          <w:u w:val="single"/>
        </w:rPr>
        <w:t>Teachers are asked to make themselves aware of the following:</w:t>
      </w:r>
    </w:p>
    <w:p w14:paraId="12A90A20" w14:textId="77777777" w:rsidR="0030120F" w:rsidRDefault="0030120F" w:rsidP="00D14042">
      <w:pPr>
        <w:pStyle w:val="ListParagraph"/>
        <w:numPr>
          <w:ilvl w:val="0"/>
          <w:numId w:val="13"/>
        </w:numPr>
        <w:ind w:left="993" w:hanging="284"/>
        <w:jc w:val="both"/>
      </w:pPr>
      <w:r>
        <w:t>Code of Behaviour Policy</w:t>
      </w:r>
    </w:p>
    <w:p w14:paraId="79F6279E" w14:textId="77777777" w:rsidR="0030120F" w:rsidRDefault="0030120F" w:rsidP="00D14042">
      <w:pPr>
        <w:pStyle w:val="ListParagraph"/>
        <w:numPr>
          <w:ilvl w:val="0"/>
          <w:numId w:val="13"/>
        </w:numPr>
        <w:ind w:left="993" w:hanging="284"/>
        <w:jc w:val="both"/>
      </w:pPr>
      <w:r>
        <w:t>Child welfare policy</w:t>
      </w:r>
    </w:p>
    <w:p w14:paraId="735AD45D" w14:textId="77777777" w:rsidR="0030120F" w:rsidRDefault="0030120F" w:rsidP="00D14042">
      <w:pPr>
        <w:pStyle w:val="ListParagraph"/>
        <w:numPr>
          <w:ilvl w:val="0"/>
          <w:numId w:val="13"/>
        </w:numPr>
        <w:ind w:left="993" w:hanging="284"/>
        <w:jc w:val="both"/>
      </w:pPr>
      <w:r>
        <w:t>Anti-bullying policy</w:t>
      </w:r>
    </w:p>
    <w:p w14:paraId="7E91F508" w14:textId="77777777" w:rsidR="0030120F" w:rsidRDefault="0030120F" w:rsidP="00D14042">
      <w:pPr>
        <w:pStyle w:val="ListParagraph"/>
        <w:numPr>
          <w:ilvl w:val="0"/>
          <w:numId w:val="13"/>
        </w:numPr>
        <w:ind w:left="993" w:hanging="284"/>
        <w:jc w:val="both"/>
      </w:pPr>
      <w:r>
        <w:t>Health and Safety policy</w:t>
      </w:r>
    </w:p>
    <w:p w14:paraId="407240D9" w14:textId="77777777" w:rsidR="0030120F" w:rsidRDefault="0030120F" w:rsidP="00D14042">
      <w:pPr>
        <w:pStyle w:val="ListParagraph"/>
        <w:numPr>
          <w:ilvl w:val="0"/>
          <w:numId w:val="13"/>
        </w:numPr>
        <w:ind w:left="993" w:hanging="284"/>
        <w:jc w:val="both"/>
      </w:pPr>
      <w:r>
        <w:t>Homework policy</w:t>
      </w:r>
    </w:p>
    <w:p w14:paraId="7A2E91EE" w14:textId="77777777" w:rsidR="0030120F" w:rsidRDefault="0030120F" w:rsidP="00D14042">
      <w:pPr>
        <w:pStyle w:val="ListParagraph"/>
        <w:numPr>
          <w:ilvl w:val="0"/>
          <w:numId w:val="13"/>
        </w:numPr>
        <w:ind w:left="993" w:hanging="284"/>
        <w:jc w:val="both"/>
      </w:pPr>
      <w:r>
        <w:t>Critical incident policy</w:t>
      </w:r>
    </w:p>
    <w:p w14:paraId="00C3C10F" w14:textId="77777777" w:rsidR="00056CF1" w:rsidRDefault="0030120F" w:rsidP="00D14042">
      <w:pPr>
        <w:pStyle w:val="ListParagraph"/>
        <w:numPr>
          <w:ilvl w:val="0"/>
          <w:numId w:val="13"/>
        </w:numPr>
        <w:ind w:left="993" w:hanging="284"/>
        <w:jc w:val="both"/>
      </w:pPr>
      <w:r>
        <w:t>GDPR</w:t>
      </w:r>
    </w:p>
    <w:p w14:paraId="22D4A68A" w14:textId="0BCADE6D" w:rsidR="0056397F" w:rsidRPr="00056CF1" w:rsidRDefault="0030120F" w:rsidP="00D14042">
      <w:pPr>
        <w:pStyle w:val="ListParagraph"/>
        <w:numPr>
          <w:ilvl w:val="0"/>
          <w:numId w:val="13"/>
        </w:numPr>
        <w:ind w:left="993" w:hanging="284"/>
        <w:jc w:val="both"/>
        <w:rPr>
          <w:rStyle w:val="Hyperlink"/>
          <w:color w:val="auto"/>
          <w:u w:val="none"/>
        </w:rPr>
      </w:pPr>
      <w:r>
        <w:t>Extracurricular policy</w:t>
      </w:r>
    </w:p>
    <w:p w14:paraId="613AFBA6" w14:textId="38B65C9A" w:rsidR="00F13FD0" w:rsidRDefault="00F13FD0" w:rsidP="00D14042">
      <w:pPr>
        <w:ind w:left="993" w:hanging="284"/>
        <w:jc w:val="both"/>
      </w:pPr>
    </w:p>
    <w:p w14:paraId="470B6300" w14:textId="1AE1D5C9" w:rsidR="00056CF1" w:rsidRDefault="00056CF1">
      <w:r>
        <w:br w:type="page"/>
      </w:r>
    </w:p>
    <w:tbl>
      <w:tblPr>
        <w:tblStyle w:val="TableGrid"/>
        <w:tblW w:w="0" w:type="auto"/>
        <w:jc w:val="center"/>
        <w:tblLook w:val="04A0" w:firstRow="1" w:lastRow="0" w:firstColumn="1" w:lastColumn="0" w:noHBand="0" w:noVBand="1"/>
      </w:tblPr>
      <w:tblGrid>
        <w:gridCol w:w="7650"/>
        <w:gridCol w:w="1366"/>
      </w:tblGrid>
      <w:tr w:rsidR="00F13FD0" w14:paraId="010AFE24" w14:textId="77777777" w:rsidTr="00582DD3">
        <w:trPr>
          <w:jc w:val="center"/>
        </w:trPr>
        <w:tc>
          <w:tcPr>
            <w:tcW w:w="7650" w:type="dxa"/>
          </w:tcPr>
          <w:p w14:paraId="7F734B59" w14:textId="77777777" w:rsidR="00F13FD0" w:rsidRPr="002A0F05" w:rsidRDefault="00F13FD0" w:rsidP="00582DD3">
            <w:pPr>
              <w:spacing w:line="276" w:lineRule="auto"/>
              <w:jc w:val="center"/>
              <w:rPr>
                <w:rFonts w:ascii="Bahnschrift Condensed" w:hAnsi="Bahnschrift Condensed"/>
                <w:sz w:val="96"/>
                <w:szCs w:val="96"/>
              </w:rPr>
            </w:pPr>
            <w:r w:rsidRPr="002A0F05">
              <w:rPr>
                <w:rFonts w:ascii="Bahnschrift Condensed" w:hAnsi="Bahnschrift Condensed"/>
                <w:sz w:val="96"/>
                <w:szCs w:val="96"/>
              </w:rPr>
              <w:lastRenderedPageBreak/>
              <w:t>EXAM COVERPAGE</w:t>
            </w:r>
          </w:p>
        </w:tc>
        <w:tc>
          <w:tcPr>
            <w:tcW w:w="1366" w:type="dxa"/>
          </w:tcPr>
          <w:p w14:paraId="051E9371" w14:textId="77777777" w:rsidR="00F13FD0" w:rsidRDefault="00F13FD0" w:rsidP="00582DD3">
            <w:pPr>
              <w:spacing w:line="276" w:lineRule="auto"/>
            </w:pPr>
            <w:r>
              <w:rPr>
                <w:noProof/>
                <w:lang w:eastAsia="en-IE"/>
              </w:rPr>
              <w:drawing>
                <wp:inline distT="0" distB="0" distL="0" distR="0" wp14:anchorId="39395D57" wp14:editId="68BEA71F">
                  <wp:extent cx="689097"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lbes crest.jpeg"/>
                          <pic:cNvPicPr/>
                        </pic:nvPicPr>
                        <pic:blipFill rotWithShape="1">
                          <a:blip r:embed="rId13" cstate="print">
                            <a:extLst>
                              <a:ext uri="{28A0092B-C50C-407E-A947-70E740481C1C}">
                                <a14:useLocalDpi xmlns:a14="http://schemas.microsoft.com/office/drawing/2010/main" val="0"/>
                              </a:ext>
                            </a:extLst>
                          </a:blip>
                          <a:srcRect l="18076" t="7556" r="19992" b="28883"/>
                          <a:stretch/>
                        </pic:blipFill>
                        <pic:spPr bwMode="auto">
                          <a:xfrm>
                            <a:off x="0" y="0"/>
                            <a:ext cx="693685" cy="9492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1DC46560" w14:textId="77777777" w:rsidR="00F13FD0" w:rsidRPr="00FB374C" w:rsidRDefault="00F13FD0" w:rsidP="00F13FD0">
      <w:pPr>
        <w:spacing w:line="276" w:lineRule="auto"/>
        <w:rPr>
          <w:sz w:val="16"/>
          <w:szCs w:val="16"/>
        </w:rPr>
      </w:pPr>
    </w:p>
    <w:p w14:paraId="1271D37E" w14:textId="77777777" w:rsidR="00F13FD0" w:rsidRDefault="00F13FD0" w:rsidP="00F13FD0">
      <w:pPr>
        <w:spacing w:line="276" w:lineRule="auto"/>
        <w:rPr>
          <w:sz w:val="40"/>
          <w:szCs w:val="40"/>
        </w:rPr>
      </w:pPr>
      <w:r>
        <w:rPr>
          <w:sz w:val="40"/>
          <w:szCs w:val="40"/>
        </w:rPr>
        <w:t xml:space="preserve">Subject: </w:t>
      </w:r>
      <w:r>
        <w:rPr>
          <w:sz w:val="40"/>
          <w:szCs w:val="40"/>
        </w:rPr>
        <w:tab/>
        <w:t>____________</w:t>
      </w:r>
      <w:r w:rsidRPr="006E1504">
        <w:rPr>
          <w:sz w:val="40"/>
          <w:szCs w:val="40"/>
        </w:rPr>
        <w:t xml:space="preserve"> </w:t>
      </w:r>
      <w:r>
        <w:rPr>
          <w:sz w:val="40"/>
          <w:szCs w:val="40"/>
        </w:rPr>
        <w:tab/>
      </w:r>
      <w:r w:rsidRPr="006E1504">
        <w:rPr>
          <w:sz w:val="40"/>
          <w:szCs w:val="40"/>
        </w:rPr>
        <w:t>Teacher: _______________</w:t>
      </w:r>
      <w:r>
        <w:rPr>
          <w:sz w:val="40"/>
          <w:szCs w:val="40"/>
        </w:rPr>
        <w:t xml:space="preserve"> </w:t>
      </w:r>
      <w:r w:rsidRPr="006E1504">
        <w:rPr>
          <w:sz w:val="40"/>
          <w:szCs w:val="40"/>
        </w:rPr>
        <w:t xml:space="preserve">Date: </w:t>
      </w:r>
      <w:r>
        <w:rPr>
          <w:sz w:val="40"/>
          <w:szCs w:val="40"/>
        </w:rPr>
        <w:tab/>
        <w:t>__________</w:t>
      </w:r>
      <w:r>
        <w:rPr>
          <w:sz w:val="40"/>
          <w:szCs w:val="40"/>
        </w:rPr>
        <w:tab/>
      </w:r>
      <w:r>
        <w:rPr>
          <w:sz w:val="40"/>
          <w:szCs w:val="40"/>
        </w:rPr>
        <w:tab/>
      </w:r>
      <w:r w:rsidRPr="006E1504">
        <w:rPr>
          <w:sz w:val="40"/>
          <w:szCs w:val="40"/>
        </w:rPr>
        <w:t>Name: ___________</w:t>
      </w:r>
      <w:r>
        <w:rPr>
          <w:sz w:val="40"/>
          <w:szCs w:val="40"/>
        </w:rPr>
        <w:t>______</w:t>
      </w:r>
    </w:p>
    <w:tbl>
      <w:tblPr>
        <w:tblStyle w:val="TableGrid"/>
        <w:tblW w:w="0" w:type="auto"/>
        <w:tblLook w:val="04A0" w:firstRow="1" w:lastRow="0" w:firstColumn="1" w:lastColumn="0" w:noHBand="0" w:noVBand="1"/>
      </w:tblPr>
      <w:tblGrid>
        <w:gridCol w:w="9016"/>
      </w:tblGrid>
      <w:tr w:rsidR="00F13FD0" w14:paraId="226B1559" w14:textId="77777777" w:rsidTr="00582DD3">
        <w:trPr>
          <w:trHeight w:val="2208"/>
        </w:trPr>
        <w:tc>
          <w:tcPr>
            <w:tcW w:w="9016" w:type="dxa"/>
          </w:tcPr>
          <w:p w14:paraId="33CB4FEB" w14:textId="77777777" w:rsidR="00F13FD0" w:rsidRDefault="00F13FD0" w:rsidP="00582DD3">
            <w:pPr>
              <w:jc w:val="center"/>
              <w:rPr>
                <w:sz w:val="40"/>
                <w:szCs w:val="40"/>
              </w:rPr>
            </w:pPr>
            <w:r w:rsidRPr="006E1504">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Success Criteria </w:t>
            </w:r>
            <w: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sz w:val="40"/>
                <w:szCs w:val="40"/>
              </w:rPr>
              <w:t>You are expected to:</w:t>
            </w:r>
          </w:p>
          <w:p w14:paraId="19C5C2FA" w14:textId="77777777" w:rsidR="00F13FD0" w:rsidRDefault="00F13FD0" w:rsidP="00F13FD0">
            <w:pPr>
              <w:pStyle w:val="ListParagraph"/>
              <w:numPr>
                <w:ilvl w:val="0"/>
                <w:numId w:val="18"/>
              </w:numPr>
              <w:rPr>
                <w:sz w:val="40"/>
                <w:szCs w:val="40"/>
              </w:rPr>
            </w:pPr>
            <w:r>
              <w:rPr>
                <w:sz w:val="40"/>
                <w:szCs w:val="40"/>
              </w:rPr>
              <w:t xml:space="preserve"> Attempt every question</w:t>
            </w:r>
          </w:p>
          <w:p w14:paraId="52D5AF6C" w14:textId="77777777" w:rsidR="00F13FD0" w:rsidRDefault="00F13FD0" w:rsidP="00F13FD0">
            <w:pPr>
              <w:pStyle w:val="ListParagraph"/>
              <w:numPr>
                <w:ilvl w:val="0"/>
                <w:numId w:val="18"/>
              </w:numPr>
              <w:rPr>
                <w:sz w:val="40"/>
                <w:szCs w:val="40"/>
              </w:rPr>
            </w:pPr>
            <w:r>
              <w:rPr>
                <w:sz w:val="40"/>
                <w:szCs w:val="40"/>
              </w:rPr>
              <w:t xml:space="preserve"> Show </w:t>
            </w:r>
            <w:r w:rsidRPr="00FB374C">
              <w:rPr>
                <w:sz w:val="40"/>
                <w:szCs w:val="40"/>
                <w:u w:val="single"/>
              </w:rPr>
              <w:t>all</w:t>
            </w:r>
            <w:r>
              <w:rPr>
                <w:sz w:val="40"/>
                <w:szCs w:val="40"/>
              </w:rPr>
              <w:t xml:space="preserve"> workings</w:t>
            </w:r>
          </w:p>
          <w:p w14:paraId="6AB7A613" w14:textId="77777777" w:rsidR="00F13FD0" w:rsidRPr="00FB374C" w:rsidRDefault="00F13FD0" w:rsidP="00F13FD0">
            <w:pPr>
              <w:pStyle w:val="ListParagraph"/>
              <w:numPr>
                <w:ilvl w:val="0"/>
                <w:numId w:val="18"/>
              </w:numPr>
              <w:rPr>
                <w:sz w:val="40"/>
                <w:szCs w:val="40"/>
              </w:rPr>
            </w:pPr>
            <w:r>
              <w:rPr>
                <w:sz w:val="40"/>
                <w:szCs w:val="40"/>
              </w:rPr>
              <w:t xml:space="preserve"> Indicate your answers clearly</w:t>
            </w:r>
          </w:p>
        </w:tc>
      </w:tr>
    </w:tbl>
    <w:p w14:paraId="011EC723" w14:textId="77777777" w:rsidR="00F13FD0" w:rsidRPr="00FB374C" w:rsidRDefault="00F13FD0" w:rsidP="00F13FD0">
      <w:pPr>
        <w:spacing w:line="240" w:lineRule="auto"/>
        <w:rPr>
          <w:sz w:val="16"/>
          <w:szCs w:val="16"/>
        </w:rPr>
      </w:pPr>
    </w:p>
    <w:tbl>
      <w:tblPr>
        <w:tblStyle w:val="TableGrid"/>
        <w:tblW w:w="0" w:type="auto"/>
        <w:tblLook w:val="04A0" w:firstRow="1" w:lastRow="0" w:firstColumn="1" w:lastColumn="0" w:noHBand="0" w:noVBand="1"/>
      </w:tblPr>
      <w:tblGrid>
        <w:gridCol w:w="4106"/>
        <w:gridCol w:w="1559"/>
        <w:gridCol w:w="3351"/>
      </w:tblGrid>
      <w:tr w:rsidR="00F13FD0" w14:paraId="55AE4852" w14:textId="77777777" w:rsidTr="00582DD3">
        <w:tc>
          <w:tcPr>
            <w:tcW w:w="4106" w:type="dxa"/>
            <w:shd w:val="clear" w:color="auto" w:fill="E7E6E6" w:themeFill="background2"/>
          </w:tcPr>
          <w:p w14:paraId="14CA27FD" w14:textId="77777777" w:rsidR="00F13FD0" w:rsidRPr="006E1504" w:rsidRDefault="00F13FD0" w:rsidP="00582DD3">
            <w:pPr>
              <w:rPr>
                <w:sz w:val="32"/>
                <w:szCs w:val="32"/>
              </w:rPr>
            </w:pPr>
            <w:r>
              <w:rPr>
                <w:sz w:val="32"/>
                <w:szCs w:val="32"/>
              </w:rPr>
              <w:t>MARKS</w:t>
            </w:r>
          </w:p>
        </w:tc>
        <w:tc>
          <w:tcPr>
            <w:tcW w:w="1559" w:type="dxa"/>
            <w:shd w:val="clear" w:color="auto" w:fill="E7E6E6" w:themeFill="background2"/>
          </w:tcPr>
          <w:p w14:paraId="2A6CD713" w14:textId="77777777" w:rsidR="00F13FD0" w:rsidRPr="006E1504" w:rsidRDefault="00F13FD0" w:rsidP="00582DD3">
            <w:pPr>
              <w:rPr>
                <w:sz w:val="32"/>
                <w:szCs w:val="32"/>
              </w:rPr>
            </w:pPr>
            <w:r>
              <w:rPr>
                <w:sz w:val="32"/>
                <w:szCs w:val="32"/>
              </w:rPr>
              <w:t>TOTAL</w:t>
            </w:r>
          </w:p>
        </w:tc>
        <w:tc>
          <w:tcPr>
            <w:tcW w:w="3351" w:type="dxa"/>
            <w:shd w:val="clear" w:color="auto" w:fill="E7E6E6" w:themeFill="background2"/>
          </w:tcPr>
          <w:p w14:paraId="2C83C1CB" w14:textId="77777777" w:rsidR="00F13FD0" w:rsidRPr="006E1504" w:rsidRDefault="00F13FD0" w:rsidP="00582DD3">
            <w:pPr>
              <w:rPr>
                <w:sz w:val="32"/>
                <w:szCs w:val="32"/>
              </w:rPr>
            </w:pPr>
            <w:r>
              <w:rPr>
                <w:sz w:val="32"/>
                <w:szCs w:val="32"/>
              </w:rPr>
              <w:t>% GRADE/DESCRIPTOR</w:t>
            </w:r>
          </w:p>
        </w:tc>
      </w:tr>
      <w:tr w:rsidR="00F13FD0" w14:paraId="767E9F0F" w14:textId="77777777" w:rsidTr="00582DD3">
        <w:tc>
          <w:tcPr>
            <w:tcW w:w="4106" w:type="dxa"/>
          </w:tcPr>
          <w:p w14:paraId="1A19637F" w14:textId="77777777" w:rsidR="00F13FD0" w:rsidRPr="002A0F05" w:rsidRDefault="00F13FD0" w:rsidP="00582DD3">
            <w:pPr>
              <w:rPr>
                <w:sz w:val="40"/>
                <w:szCs w:val="40"/>
              </w:rPr>
            </w:pPr>
          </w:p>
          <w:p w14:paraId="5B0AB7EE" w14:textId="77777777" w:rsidR="00F13FD0" w:rsidRPr="006E1504" w:rsidRDefault="00F13FD0" w:rsidP="00582DD3">
            <w:pPr>
              <w:rPr>
                <w:sz w:val="32"/>
                <w:szCs w:val="32"/>
              </w:rPr>
            </w:pPr>
          </w:p>
        </w:tc>
        <w:tc>
          <w:tcPr>
            <w:tcW w:w="1559" w:type="dxa"/>
          </w:tcPr>
          <w:p w14:paraId="453F1986" w14:textId="77777777" w:rsidR="00F13FD0" w:rsidRPr="006E1504" w:rsidRDefault="00F13FD0" w:rsidP="00582DD3">
            <w:pPr>
              <w:rPr>
                <w:sz w:val="32"/>
                <w:szCs w:val="32"/>
              </w:rPr>
            </w:pPr>
          </w:p>
        </w:tc>
        <w:tc>
          <w:tcPr>
            <w:tcW w:w="3351" w:type="dxa"/>
          </w:tcPr>
          <w:p w14:paraId="20C31162" w14:textId="77777777" w:rsidR="00F13FD0" w:rsidRPr="006E1504" w:rsidRDefault="00F13FD0" w:rsidP="00582DD3">
            <w:pPr>
              <w:rPr>
                <w:sz w:val="32"/>
                <w:szCs w:val="32"/>
              </w:rPr>
            </w:pPr>
          </w:p>
        </w:tc>
      </w:tr>
    </w:tbl>
    <w:p w14:paraId="72A90712" w14:textId="77777777" w:rsidR="00F13FD0" w:rsidRPr="00E83CA5" w:rsidRDefault="00F13FD0" w:rsidP="00F13FD0">
      <w:pPr>
        <w:spacing w:line="240" w:lineRule="auto"/>
        <w:rPr>
          <w:sz w:val="16"/>
          <w:szCs w:val="16"/>
        </w:rPr>
      </w:pPr>
    </w:p>
    <w:tbl>
      <w:tblPr>
        <w:tblStyle w:val="TableGrid"/>
        <w:tblW w:w="0" w:type="auto"/>
        <w:tblLook w:val="04A0" w:firstRow="1" w:lastRow="0" w:firstColumn="1" w:lastColumn="0" w:noHBand="0" w:noVBand="1"/>
      </w:tblPr>
      <w:tblGrid>
        <w:gridCol w:w="3005"/>
        <w:gridCol w:w="3005"/>
        <w:gridCol w:w="3006"/>
      </w:tblGrid>
      <w:tr w:rsidR="00F13FD0" w14:paraId="1A74A0DA" w14:textId="77777777" w:rsidTr="00582DD3">
        <w:tc>
          <w:tcPr>
            <w:tcW w:w="9016" w:type="dxa"/>
            <w:gridSpan w:val="3"/>
          </w:tcPr>
          <w:p w14:paraId="59812ADC" w14:textId="77777777" w:rsidR="00F13FD0" w:rsidRPr="00E83CA5" w:rsidRDefault="00F13FD0" w:rsidP="00582DD3">
            <w:pPr>
              <w:rPr>
                <w:rFonts w:ascii="Cooper Black" w:hAnsi="Cooper Black"/>
                <w:sz w:val="40"/>
                <w:szCs w:val="40"/>
              </w:rPr>
            </w:pPr>
            <w:r w:rsidRPr="00E83CA5">
              <w:rPr>
                <w:rFonts w:ascii="Cooper Black" w:hAnsi="Cooper Black"/>
                <w:sz w:val="40"/>
                <w:szCs w:val="40"/>
              </w:rPr>
              <w:t>Teacher Comments (Medal and Mission)</w:t>
            </w:r>
          </w:p>
          <w:p w14:paraId="4B56145C" w14:textId="77777777" w:rsidR="00F13FD0" w:rsidRPr="006863D5" w:rsidRDefault="00F13FD0" w:rsidP="00582DD3">
            <w:pPr>
              <w:rPr>
                <w:sz w:val="48"/>
                <w:szCs w:val="48"/>
              </w:rPr>
            </w:pPr>
            <w:r w:rsidRPr="006863D5">
              <w:rPr>
                <w:rFonts w:ascii="Segoe UI Symbol" w:hAnsi="Segoe UI Symbol" w:cs="Segoe UI Symbol"/>
                <w:sz w:val="48"/>
                <w:szCs w:val="48"/>
              </w:rPr>
              <w:t>🏅</w:t>
            </w:r>
            <w:r>
              <w:rPr>
                <w:rFonts w:ascii="Segoe UI Symbol" w:hAnsi="Segoe UI Symbol" w:cs="Segoe UI Symbol"/>
                <w:sz w:val="48"/>
                <w:szCs w:val="48"/>
              </w:rPr>
              <w:t>:</w:t>
            </w:r>
          </w:p>
          <w:p w14:paraId="4057F07A" w14:textId="77777777" w:rsidR="00F13FD0" w:rsidRPr="002A0F05" w:rsidRDefault="00F13FD0" w:rsidP="00582DD3"/>
          <w:p w14:paraId="08B1571C" w14:textId="77777777" w:rsidR="00F13FD0" w:rsidRPr="006863D5" w:rsidRDefault="00F13FD0" w:rsidP="00582DD3">
            <w:pPr>
              <w:rPr>
                <w:sz w:val="48"/>
                <w:szCs w:val="48"/>
              </w:rPr>
            </w:pPr>
            <w:r w:rsidRPr="006863D5">
              <w:rPr>
                <w:rFonts w:ascii="Segoe UI Symbol" w:hAnsi="Segoe UI Symbol" w:cs="Segoe UI Symbol"/>
                <w:sz w:val="48"/>
                <w:szCs w:val="48"/>
              </w:rPr>
              <w:t>📈</w:t>
            </w:r>
            <w:r w:rsidRPr="006863D5">
              <w:rPr>
                <w:sz w:val="48"/>
                <w:szCs w:val="48"/>
              </w:rPr>
              <w:t>:</w:t>
            </w:r>
          </w:p>
          <w:p w14:paraId="16677809" w14:textId="77777777" w:rsidR="00F13FD0" w:rsidRPr="002A0F05" w:rsidRDefault="00F13FD0" w:rsidP="00582DD3"/>
        </w:tc>
      </w:tr>
      <w:tr w:rsidR="00F13FD0" w14:paraId="783E6785" w14:textId="77777777" w:rsidTr="00582DD3">
        <w:tc>
          <w:tcPr>
            <w:tcW w:w="9016" w:type="dxa"/>
            <w:gridSpan w:val="3"/>
          </w:tcPr>
          <w:p w14:paraId="074B8BCA" w14:textId="77777777" w:rsidR="00F13FD0" w:rsidRPr="00E83CA5" w:rsidRDefault="00F13FD0" w:rsidP="00582DD3">
            <w:pPr>
              <w:jc w:val="center"/>
              <w:rPr>
                <w:rFonts w:ascii="Cooper Black" w:hAnsi="Cooper Black"/>
                <w:sz w:val="40"/>
                <w:szCs w:val="40"/>
              </w:rPr>
            </w:pPr>
            <w:r>
              <w:rPr>
                <w:rFonts w:ascii="Cooper Black" w:hAnsi="Cooper Black"/>
                <w:sz w:val="40"/>
                <w:szCs w:val="40"/>
              </w:rPr>
              <w:t>Student Self Reflection</w:t>
            </w:r>
          </w:p>
        </w:tc>
      </w:tr>
      <w:tr w:rsidR="00F13FD0" w14:paraId="3CB3A537" w14:textId="77777777" w:rsidTr="00582DD3">
        <w:tc>
          <w:tcPr>
            <w:tcW w:w="3005" w:type="dxa"/>
          </w:tcPr>
          <w:p w14:paraId="0D1660CA" w14:textId="77777777" w:rsidR="00F13FD0" w:rsidRPr="00E83CA5" w:rsidRDefault="00F13FD0" w:rsidP="00582DD3">
            <w:pPr>
              <w:rPr>
                <w:b/>
                <w:sz w:val="20"/>
                <w:szCs w:val="20"/>
              </w:rPr>
            </w:pPr>
            <w:r w:rsidRPr="00E83CA5">
              <w:rPr>
                <w:b/>
                <w:sz w:val="20"/>
                <w:szCs w:val="20"/>
              </w:rPr>
              <w:t>Revision:</w:t>
            </w:r>
          </w:p>
          <w:p w14:paraId="2E8BE872" w14:textId="77777777" w:rsidR="00F13FD0" w:rsidRPr="00E83CA5" w:rsidRDefault="00F13FD0" w:rsidP="00582DD3">
            <w:pPr>
              <w:rPr>
                <w:sz w:val="20"/>
                <w:szCs w:val="20"/>
              </w:rPr>
            </w:pPr>
            <w:r w:rsidRPr="00E83CA5">
              <w:rPr>
                <w:sz w:val="20"/>
                <w:szCs w:val="20"/>
              </w:rPr>
              <w:t>Time spent revising, was this enough?</w:t>
            </w:r>
          </w:p>
        </w:tc>
        <w:tc>
          <w:tcPr>
            <w:tcW w:w="3005" w:type="dxa"/>
          </w:tcPr>
          <w:p w14:paraId="486126B2" w14:textId="77777777" w:rsidR="00F13FD0" w:rsidRPr="00E83CA5" w:rsidRDefault="00F13FD0" w:rsidP="00582DD3">
            <w:pPr>
              <w:rPr>
                <w:b/>
                <w:sz w:val="20"/>
                <w:szCs w:val="20"/>
              </w:rPr>
            </w:pPr>
            <w:r w:rsidRPr="00E83CA5">
              <w:rPr>
                <w:b/>
                <w:sz w:val="20"/>
                <w:szCs w:val="20"/>
              </w:rPr>
              <w:t>Reviewing your test paper:</w:t>
            </w:r>
          </w:p>
          <w:p w14:paraId="521646DE" w14:textId="77777777" w:rsidR="00F13FD0" w:rsidRPr="00E83CA5" w:rsidRDefault="00F13FD0" w:rsidP="00582DD3">
            <w:pPr>
              <w:rPr>
                <w:sz w:val="20"/>
                <w:szCs w:val="20"/>
              </w:rPr>
            </w:pPr>
            <w:r>
              <w:rPr>
                <w:sz w:val="20"/>
                <w:szCs w:val="20"/>
              </w:rPr>
              <w:t>Where did you lose marks and why?</w:t>
            </w:r>
          </w:p>
        </w:tc>
        <w:tc>
          <w:tcPr>
            <w:tcW w:w="3006" w:type="dxa"/>
          </w:tcPr>
          <w:p w14:paraId="3BA98213" w14:textId="77777777" w:rsidR="00F13FD0" w:rsidRPr="00E83CA5" w:rsidRDefault="00F13FD0" w:rsidP="00582DD3">
            <w:pPr>
              <w:rPr>
                <w:b/>
                <w:sz w:val="20"/>
                <w:szCs w:val="20"/>
              </w:rPr>
            </w:pPr>
            <w:r w:rsidRPr="00E83CA5">
              <w:rPr>
                <w:b/>
                <w:sz w:val="20"/>
                <w:szCs w:val="20"/>
              </w:rPr>
              <w:t>Challenging questions/topics:</w:t>
            </w:r>
          </w:p>
          <w:p w14:paraId="70EFDB0E" w14:textId="77777777" w:rsidR="00F13FD0" w:rsidRPr="00E83CA5" w:rsidRDefault="00F13FD0" w:rsidP="00582DD3">
            <w:pPr>
              <w:rPr>
                <w:sz w:val="20"/>
                <w:szCs w:val="20"/>
              </w:rPr>
            </w:pPr>
            <w:r>
              <w:rPr>
                <w:sz w:val="20"/>
                <w:szCs w:val="20"/>
              </w:rPr>
              <w:t>What questions/topics did you find difficult and why?</w:t>
            </w:r>
          </w:p>
        </w:tc>
      </w:tr>
      <w:tr w:rsidR="00F13FD0" w14:paraId="2074F0F6" w14:textId="77777777" w:rsidTr="00582DD3">
        <w:tc>
          <w:tcPr>
            <w:tcW w:w="3005" w:type="dxa"/>
          </w:tcPr>
          <w:p w14:paraId="52D61602" w14:textId="77777777" w:rsidR="00F13FD0" w:rsidRDefault="00F13FD0" w:rsidP="00582DD3">
            <w:pPr>
              <w:rPr>
                <w:sz w:val="40"/>
                <w:szCs w:val="40"/>
              </w:rPr>
            </w:pPr>
          </w:p>
          <w:p w14:paraId="7A171B32" w14:textId="77777777" w:rsidR="00F13FD0" w:rsidRDefault="00F13FD0" w:rsidP="00582DD3">
            <w:pPr>
              <w:rPr>
                <w:sz w:val="40"/>
                <w:szCs w:val="40"/>
              </w:rPr>
            </w:pPr>
          </w:p>
        </w:tc>
        <w:tc>
          <w:tcPr>
            <w:tcW w:w="3005" w:type="dxa"/>
          </w:tcPr>
          <w:p w14:paraId="637B5083" w14:textId="77777777" w:rsidR="00F13FD0" w:rsidRDefault="00F13FD0" w:rsidP="00582DD3">
            <w:pPr>
              <w:rPr>
                <w:sz w:val="40"/>
                <w:szCs w:val="40"/>
              </w:rPr>
            </w:pPr>
          </w:p>
        </w:tc>
        <w:tc>
          <w:tcPr>
            <w:tcW w:w="3006" w:type="dxa"/>
          </w:tcPr>
          <w:p w14:paraId="0CCC9B78" w14:textId="77777777" w:rsidR="00F13FD0" w:rsidRDefault="00F13FD0" w:rsidP="00582DD3">
            <w:pPr>
              <w:rPr>
                <w:sz w:val="40"/>
                <w:szCs w:val="40"/>
              </w:rPr>
            </w:pPr>
          </w:p>
        </w:tc>
      </w:tr>
      <w:tr w:rsidR="00F13FD0" w14:paraId="388EF024" w14:textId="77777777" w:rsidTr="00582DD3">
        <w:tc>
          <w:tcPr>
            <w:tcW w:w="9016" w:type="dxa"/>
            <w:gridSpan w:val="3"/>
          </w:tcPr>
          <w:p w14:paraId="414CC0D8" w14:textId="77777777" w:rsidR="00F13FD0" w:rsidRDefault="00F13FD0" w:rsidP="00582DD3">
            <w:pPr>
              <w:rPr>
                <w:sz w:val="40"/>
                <w:szCs w:val="40"/>
              </w:rPr>
            </w:pPr>
            <w:r w:rsidRPr="00E83CA5">
              <w:rPr>
                <w:b/>
                <w:sz w:val="28"/>
                <w:szCs w:val="20"/>
              </w:rPr>
              <w:t xml:space="preserve">Moving forward: </w:t>
            </w:r>
            <w:r>
              <w:rPr>
                <w:sz w:val="20"/>
                <w:szCs w:val="20"/>
              </w:rPr>
              <w:t>What you will do differently or continue to do for the next exam</w:t>
            </w:r>
          </w:p>
        </w:tc>
      </w:tr>
      <w:tr w:rsidR="00F13FD0" w14:paraId="255DBFD2" w14:textId="77777777" w:rsidTr="00582DD3">
        <w:tc>
          <w:tcPr>
            <w:tcW w:w="9016" w:type="dxa"/>
            <w:gridSpan w:val="3"/>
          </w:tcPr>
          <w:p w14:paraId="5E9F6E77" w14:textId="77777777" w:rsidR="00F13FD0" w:rsidRDefault="00F13FD0" w:rsidP="00582DD3">
            <w:pPr>
              <w:rPr>
                <w:sz w:val="40"/>
                <w:szCs w:val="40"/>
              </w:rPr>
            </w:pPr>
            <w:r w:rsidRPr="00712C2E">
              <w:rPr>
                <w:rFonts w:ascii="Segoe UI Symbol" w:hAnsi="Segoe UI Symbol" w:cs="Segoe UI Symbol"/>
                <w:sz w:val="40"/>
                <w:szCs w:val="40"/>
              </w:rPr>
              <w:t>🗹</w:t>
            </w:r>
          </w:p>
        </w:tc>
      </w:tr>
    </w:tbl>
    <w:p w14:paraId="14AE5B45" w14:textId="7B8A696D" w:rsidR="00CB1417" w:rsidRPr="00034992" w:rsidRDefault="00F13FD0" w:rsidP="00034992">
      <w:pPr>
        <w:spacing w:line="240" w:lineRule="auto"/>
        <w:rPr>
          <w:sz w:val="40"/>
          <w:szCs w:val="40"/>
        </w:rPr>
      </w:pPr>
      <w:r>
        <w:rPr>
          <w:sz w:val="40"/>
          <w:szCs w:val="40"/>
        </w:rPr>
        <w:t>Parent/Guardian Signature: ______________________</w:t>
      </w:r>
    </w:p>
    <w:sectPr w:rsidR="00CB1417" w:rsidRPr="00034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6F6D"/>
    <w:multiLevelType w:val="hybridMultilevel"/>
    <w:tmpl w:val="0694D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C9790B"/>
    <w:multiLevelType w:val="hybridMultilevel"/>
    <w:tmpl w:val="B6F41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5638CF"/>
    <w:multiLevelType w:val="hybridMultilevel"/>
    <w:tmpl w:val="3D821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3A32E2B"/>
    <w:multiLevelType w:val="hybridMultilevel"/>
    <w:tmpl w:val="D1007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E102CE"/>
    <w:multiLevelType w:val="hybridMultilevel"/>
    <w:tmpl w:val="A47ED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72C48E8"/>
    <w:multiLevelType w:val="hybridMultilevel"/>
    <w:tmpl w:val="565C80E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1E3CF5"/>
    <w:multiLevelType w:val="hybridMultilevel"/>
    <w:tmpl w:val="9F32A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D377FB"/>
    <w:multiLevelType w:val="hybridMultilevel"/>
    <w:tmpl w:val="B64E6A7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FB00206"/>
    <w:multiLevelType w:val="hybridMultilevel"/>
    <w:tmpl w:val="B380C65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DF5025"/>
    <w:multiLevelType w:val="multilevel"/>
    <w:tmpl w:val="A8FA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778C9"/>
    <w:multiLevelType w:val="hybridMultilevel"/>
    <w:tmpl w:val="083E7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0555D8"/>
    <w:multiLevelType w:val="hybridMultilevel"/>
    <w:tmpl w:val="148C8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204853"/>
    <w:multiLevelType w:val="hybridMultilevel"/>
    <w:tmpl w:val="B3928B5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0D5F0A"/>
    <w:multiLevelType w:val="hybridMultilevel"/>
    <w:tmpl w:val="74CC3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8A4F1B"/>
    <w:multiLevelType w:val="hybridMultilevel"/>
    <w:tmpl w:val="07D85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521B29"/>
    <w:multiLevelType w:val="hybridMultilevel"/>
    <w:tmpl w:val="4BF0A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2AB1326"/>
    <w:multiLevelType w:val="hybridMultilevel"/>
    <w:tmpl w:val="ADBC9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5A2F3B"/>
    <w:multiLevelType w:val="hybridMultilevel"/>
    <w:tmpl w:val="A1C0D6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B723C50"/>
    <w:multiLevelType w:val="hybridMultilevel"/>
    <w:tmpl w:val="C70EF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5BF0119"/>
    <w:multiLevelType w:val="hybridMultilevel"/>
    <w:tmpl w:val="78BC6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7055853"/>
    <w:multiLevelType w:val="hybridMultilevel"/>
    <w:tmpl w:val="6FD0E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E4C009D"/>
    <w:multiLevelType w:val="hybridMultilevel"/>
    <w:tmpl w:val="A748EF8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7F3F778E"/>
    <w:multiLevelType w:val="hybridMultilevel"/>
    <w:tmpl w:val="BE88E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04575947">
    <w:abstractNumId w:val="2"/>
  </w:num>
  <w:num w:numId="2" w16cid:durableId="274142698">
    <w:abstractNumId w:val="13"/>
  </w:num>
  <w:num w:numId="3" w16cid:durableId="883715166">
    <w:abstractNumId w:val="19"/>
  </w:num>
  <w:num w:numId="4" w16cid:durableId="1619532762">
    <w:abstractNumId w:val="11"/>
  </w:num>
  <w:num w:numId="5" w16cid:durableId="1017274899">
    <w:abstractNumId w:val="17"/>
  </w:num>
  <w:num w:numId="6" w16cid:durableId="452752194">
    <w:abstractNumId w:val="0"/>
  </w:num>
  <w:num w:numId="7" w16cid:durableId="1494834361">
    <w:abstractNumId w:val="9"/>
  </w:num>
  <w:num w:numId="8" w16cid:durableId="1269240565">
    <w:abstractNumId w:val="12"/>
  </w:num>
  <w:num w:numId="9" w16cid:durableId="2130511379">
    <w:abstractNumId w:val="4"/>
  </w:num>
  <w:num w:numId="10" w16cid:durableId="546381729">
    <w:abstractNumId w:val="1"/>
  </w:num>
  <w:num w:numId="11" w16cid:durableId="876158225">
    <w:abstractNumId w:val="8"/>
  </w:num>
  <w:num w:numId="12" w16cid:durableId="1795517923">
    <w:abstractNumId w:val="18"/>
  </w:num>
  <w:num w:numId="13" w16cid:durableId="618990513">
    <w:abstractNumId w:val="22"/>
  </w:num>
  <w:num w:numId="14" w16cid:durableId="2145850076">
    <w:abstractNumId w:val="7"/>
  </w:num>
  <w:num w:numId="15" w16cid:durableId="247470445">
    <w:abstractNumId w:val="6"/>
  </w:num>
  <w:num w:numId="16" w16cid:durableId="742485367">
    <w:abstractNumId w:val="20"/>
  </w:num>
  <w:num w:numId="17" w16cid:durableId="850533334">
    <w:abstractNumId w:val="15"/>
  </w:num>
  <w:num w:numId="18" w16cid:durableId="353306752">
    <w:abstractNumId w:val="5"/>
  </w:num>
  <w:num w:numId="19" w16cid:durableId="1572933893">
    <w:abstractNumId w:val="10"/>
  </w:num>
  <w:num w:numId="20" w16cid:durableId="1559708446">
    <w:abstractNumId w:val="21"/>
  </w:num>
  <w:num w:numId="21" w16cid:durableId="402604723">
    <w:abstractNumId w:val="16"/>
  </w:num>
  <w:num w:numId="22" w16cid:durableId="1935285673">
    <w:abstractNumId w:val="3"/>
  </w:num>
  <w:num w:numId="23" w16cid:durableId="553466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3D"/>
    <w:rsid w:val="0000340F"/>
    <w:rsid w:val="00007C9D"/>
    <w:rsid w:val="00011D04"/>
    <w:rsid w:val="00031DD2"/>
    <w:rsid w:val="00034992"/>
    <w:rsid w:val="0004631A"/>
    <w:rsid w:val="00053045"/>
    <w:rsid w:val="000554B1"/>
    <w:rsid w:val="00056CF1"/>
    <w:rsid w:val="0006206A"/>
    <w:rsid w:val="0008187E"/>
    <w:rsid w:val="000A10D5"/>
    <w:rsid w:val="000C4795"/>
    <w:rsid w:val="000D16E5"/>
    <w:rsid w:val="000E0395"/>
    <w:rsid w:val="00106F85"/>
    <w:rsid w:val="00114603"/>
    <w:rsid w:val="00122FA1"/>
    <w:rsid w:val="00123651"/>
    <w:rsid w:val="00134FC7"/>
    <w:rsid w:val="00151817"/>
    <w:rsid w:val="00163233"/>
    <w:rsid w:val="00184C17"/>
    <w:rsid w:val="00187986"/>
    <w:rsid w:val="001B3A0A"/>
    <w:rsid w:val="001B610F"/>
    <w:rsid w:val="001B7586"/>
    <w:rsid w:val="001C0032"/>
    <w:rsid w:val="001C02A3"/>
    <w:rsid w:val="002037FD"/>
    <w:rsid w:val="00212937"/>
    <w:rsid w:val="002138B1"/>
    <w:rsid w:val="00214DD6"/>
    <w:rsid w:val="00232445"/>
    <w:rsid w:val="0025261C"/>
    <w:rsid w:val="002638AC"/>
    <w:rsid w:val="0027386E"/>
    <w:rsid w:val="002755B2"/>
    <w:rsid w:val="00291F17"/>
    <w:rsid w:val="002A78F5"/>
    <w:rsid w:val="002B3DF2"/>
    <w:rsid w:val="002C1F01"/>
    <w:rsid w:val="002C2B7F"/>
    <w:rsid w:val="002C46C7"/>
    <w:rsid w:val="002D5F6C"/>
    <w:rsid w:val="002E6913"/>
    <w:rsid w:val="002E7DEC"/>
    <w:rsid w:val="0030120F"/>
    <w:rsid w:val="00333E27"/>
    <w:rsid w:val="00395E40"/>
    <w:rsid w:val="003B3E4F"/>
    <w:rsid w:val="003D76FB"/>
    <w:rsid w:val="003E00B2"/>
    <w:rsid w:val="003E00FD"/>
    <w:rsid w:val="003E0719"/>
    <w:rsid w:val="0041297D"/>
    <w:rsid w:val="00415353"/>
    <w:rsid w:val="004237FE"/>
    <w:rsid w:val="00427091"/>
    <w:rsid w:val="004A00C8"/>
    <w:rsid w:val="004A0353"/>
    <w:rsid w:val="004B7016"/>
    <w:rsid w:val="004D56BD"/>
    <w:rsid w:val="004F37E1"/>
    <w:rsid w:val="004F55C6"/>
    <w:rsid w:val="00506B58"/>
    <w:rsid w:val="00522B01"/>
    <w:rsid w:val="00527126"/>
    <w:rsid w:val="00531FCC"/>
    <w:rsid w:val="00537844"/>
    <w:rsid w:val="005607C1"/>
    <w:rsid w:val="0056397F"/>
    <w:rsid w:val="00573400"/>
    <w:rsid w:val="00580D09"/>
    <w:rsid w:val="00582DD3"/>
    <w:rsid w:val="005878EF"/>
    <w:rsid w:val="0059726C"/>
    <w:rsid w:val="005A3B8A"/>
    <w:rsid w:val="005A40B6"/>
    <w:rsid w:val="005A7DB4"/>
    <w:rsid w:val="005B1CF9"/>
    <w:rsid w:val="005B7F3C"/>
    <w:rsid w:val="005C1D3D"/>
    <w:rsid w:val="005C7422"/>
    <w:rsid w:val="005D4465"/>
    <w:rsid w:val="005F17C6"/>
    <w:rsid w:val="00632833"/>
    <w:rsid w:val="00632EBE"/>
    <w:rsid w:val="006369AB"/>
    <w:rsid w:val="00642798"/>
    <w:rsid w:val="006630A4"/>
    <w:rsid w:val="00663330"/>
    <w:rsid w:val="00665C0F"/>
    <w:rsid w:val="00681482"/>
    <w:rsid w:val="00685F46"/>
    <w:rsid w:val="00690C9E"/>
    <w:rsid w:val="006A32E6"/>
    <w:rsid w:val="006A3779"/>
    <w:rsid w:val="006A7C0A"/>
    <w:rsid w:val="006B0558"/>
    <w:rsid w:val="006B4D46"/>
    <w:rsid w:val="006B5DA0"/>
    <w:rsid w:val="006B67BD"/>
    <w:rsid w:val="006C11C7"/>
    <w:rsid w:val="006C4D9D"/>
    <w:rsid w:val="006D42E0"/>
    <w:rsid w:val="006D79BC"/>
    <w:rsid w:val="006E3F3F"/>
    <w:rsid w:val="006F09BE"/>
    <w:rsid w:val="006F4D35"/>
    <w:rsid w:val="006F7EFA"/>
    <w:rsid w:val="0071655A"/>
    <w:rsid w:val="00722F4E"/>
    <w:rsid w:val="00724DD1"/>
    <w:rsid w:val="00734EC9"/>
    <w:rsid w:val="007456D8"/>
    <w:rsid w:val="00762880"/>
    <w:rsid w:val="00767E6A"/>
    <w:rsid w:val="007753B3"/>
    <w:rsid w:val="007900F5"/>
    <w:rsid w:val="00791445"/>
    <w:rsid w:val="00792151"/>
    <w:rsid w:val="007A2057"/>
    <w:rsid w:val="007A51AB"/>
    <w:rsid w:val="007B4AE9"/>
    <w:rsid w:val="007C0925"/>
    <w:rsid w:val="007F3448"/>
    <w:rsid w:val="007F4CBB"/>
    <w:rsid w:val="00816FBC"/>
    <w:rsid w:val="0083440E"/>
    <w:rsid w:val="00835A8D"/>
    <w:rsid w:val="00843667"/>
    <w:rsid w:val="008556D5"/>
    <w:rsid w:val="00860F5B"/>
    <w:rsid w:val="00865A9F"/>
    <w:rsid w:val="0086666E"/>
    <w:rsid w:val="008A0EFB"/>
    <w:rsid w:val="008B10C1"/>
    <w:rsid w:val="008B6EE4"/>
    <w:rsid w:val="008C6185"/>
    <w:rsid w:val="008D70DB"/>
    <w:rsid w:val="008D7514"/>
    <w:rsid w:val="008F045E"/>
    <w:rsid w:val="008F249E"/>
    <w:rsid w:val="008F26EF"/>
    <w:rsid w:val="00914847"/>
    <w:rsid w:val="009265DD"/>
    <w:rsid w:val="009477E3"/>
    <w:rsid w:val="0097260D"/>
    <w:rsid w:val="0097603F"/>
    <w:rsid w:val="00982079"/>
    <w:rsid w:val="00996CB2"/>
    <w:rsid w:val="00997409"/>
    <w:rsid w:val="00997615"/>
    <w:rsid w:val="009A7272"/>
    <w:rsid w:val="009C11B6"/>
    <w:rsid w:val="009E4C76"/>
    <w:rsid w:val="00A01F06"/>
    <w:rsid w:val="00A03924"/>
    <w:rsid w:val="00A06CDB"/>
    <w:rsid w:val="00A073E1"/>
    <w:rsid w:val="00A07F8E"/>
    <w:rsid w:val="00A10C75"/>
    <w:rsid w:val="00A12FF1"/>
    <w:rsid w:val="00A13937"/>
    <w:rsid w:val="00A20126"/>
    <w:rsid w:val="00A22A3B"/>
    <w:rsid w:val="00A55C43"/>
    <w:rsid w:val="00A56928"/>
    <w:rsid w:val="00A56A50"/>
    <w:rsid w:val="00A64F02"/>
    <w:rsid w:val="00A91031"/>
    <w:rsid w:val="00A92D83"/>
    <w:rsid w:val="00A94BE7"/>
    <w:rsid w:val="00AA574F"/>
    <w:rsid w:val="00AC058C"/>
    <w:rsid w:val="00AC0AE7"/>
    <w:rsid w:val="00AD01C9"/>
    <w:rsid w:val="00AD0355"/>
    <w:rsid w:val="00AD46C1"/>
    <w:rsid w:val="00AE660E"/>
    <w:rsid w:val="00B0278B"/>
    <w:rsid w:val="00B22AAC"/>
    <w:rsid w:val="00B72E7F"/>
    <w:rsid w:val="00B76852"/>
    <w:rsid w:val="00B80883"/>
    <w:rsid w:val="00B96F11"/>
    <w:rsid w:val="00BA7FD4"/>
    <w:rsid w:val="00BB6122"/>
    <w:rsid w:val="00BB7113"/>
    <w:rsid w:val="00BE2BD5"/>
    <w:rsid w:val="00BF1FE0"/>
    <w:rsid w:val="00C04ABB"/>
    <w:rsid w:val="00C10B24"/>
    <w:rsid w:val="00C13A3F"/>
    <w:rsid w:val="00C56B1F"/>
    <w:rsid w:val="00C62581"/>
    <w:rsid w:val="00C63610"/>
    <w:rsid w:val="00C64D33"/>
    <w:rsid w:val="00CA0109"/>
    <w:rsid w:val="00CA0307"/>
    <w:rsid w:val="00CA7491"/>
    <w:rsid w:val="00CB1417"/>
    <w:rsid w:val="00CC7FEA"/>
    <w:rsid w:val="00CD1A13"/>
    <w:rsid w:val="00CF32BF"/>
    <w:rsid w:val="00CF411E"/>
    <w:rsid w:val="00CF5A75"/>
    <w:rsid w:val="00D06ACC"/>
    <w:rsid w:val="00D119AA"/>
    <w:rsid w:val="00D14042"/>
    <w:rsid w:val="00D53E80"/>
    <w:rsid w:val="00D70C0B"/>
    <w:rsid w:val="00D71EC3"/>
    <w:rsid w:val="00D76CD8"/>
    <w:rsid w:val="00D86B41"/>
    <w:rsid w:val="00D962F0"/>
    <w:rsid w:val="00D9751F"/>
    <w:rsid w:val="00DA727D"/>
    <w:rsid w:val="00DC1545"/>
    <w:rsid w:val="00DC220C"/>
    <w:rsid w:val="00DD51EE"/>
    <w:rsid w:val="00DD6279"/>
    <w:rsid w:val="00DD7263"/>
    <w:rsid w:val="00DE2507"/>
    <w:rsid w:val="00DE49FA"/>
    <w:rsid w:val="00DE5E5B"/>
    <w:rsid w:val="00DF3C86"/>
    <w:rsid w:val="00DF55E4"/>
    <w:rsid w:val="00DF5E8C"/>
    <w:rsid w:val="00E127A4"/>
    <w:rsid w:val="00E15198"/>
    <w:rsid w:val="00E35282"/>
    <w:rsid w:val="00E41D22"/>
    <w:rsid w:val="00E50620"/>
    <w:rsid w:val="00E672DA"/>
    <w:rsid w:val="00E720F5"/>
    <w:rsid w:val="00E7493F"/>
    <w:rsid w:val="00E96199"/>
    <w:rsid w:val="00EA1373"/>
    <w:rsid w:val="00EA7201"/>
    <w:rsid w:val="00EC67E3"/>
    <w:rsid w:val="00ED2D37"/>
    <w:rsid w:val="00EE5E6D"/>
    <w:rsid w:val="00EE70FB"/>
    <w:rsid w:val="00EF2011"/>
    <w:rsid w:val="00EF305E"/>
    <w:rsid w:val="00F00229"/>
    <w:rsid w:val="00F116F0"/>
    <w:rsid w:val="00F1261E"/>
    <w:rsid w:val="00F13FD0"/>
    <w:rsid w:val="00F22D1B"/>
    <w:rsid w:val="00F329ED"/>
    <w:rsid w:val="00F6446A"/>
    <w:rsid w:val="00F737F2"/>
    <w:rsid w:val="00F76B8F"/>
    <w:rsid w:val="00F955F0"/>
    <w:rsid w:val="00FE55CA"/>
    <w:rsid w:val="00FE7FC1"/>
    <w:rsid w:val="09DEE784"/>
    <w:rsid w:val="0D168846"/>
    <w:rsid w:val="15219A2B"/>
    <w:rsid w:val="1745E831"/>
    <w:rsid w:val="1FA31707"/>
    <w:rsid w:val="228DAEF1"/>
    <w:rsid w:val="2FFD02D0"/>
    <w:rsid w:val="338F9AB5"/>
    <w:rsid w:val="35F09CF0"/>
    <w:rsid w:val="3AE2C51B"/>
    <w:rsid w:val="442561F2"/>
    <w:rsid w:val="4510062C"/>
    <w:rsid w:val="45F171F5"/>
    <w:rsid w:val="501DD582"/>
    <w:rsid w:val="54F0A238"/>
    <w:rsid w:val="5A6EECC7"/>
    <w:rsid w:val="5B57389C"/>
    <w:rsid w:val="6E974BE9"/>
    <w:rsid w:val="735194AF"/>
    <w:rsid w:val="775653D6"/>
    <w:rsid w:val="7CF876F5"/>
    <w:rsid w:val="7FE60D8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AEBE3"/>
  <w15:chartTrackingRefBased/>
  <w15:docId w15:val="{33620588-2913-493C-9084-75366DCC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F00229"/>
    <w:rPr>
      <w:rFonts w:eastAsia="Times New Roman" w:cs="Times New Roman"/>
      <w:sz w:val="24"/>
      <w:szCs w:val="24"/>
    </w:rPr>
  </w:style>
  <w:style w:type="paragraph" w:styleId="Heading1">
    <w:name w:val="heading 1"/>
    <w:basedOn w:val="Normal"/>
    <w:next w:val="Normal"/>
    <w:link w:val="Heading1Char"/>
    <w:uiPriority w:val="9"/>
    <w:qFormat/>
    <w:rsid w:val="00F00229"/>
    <w:pPr>
      <w:keepNext/>
      <w:keepLines/>
      <w:spacing w:before="360"/>
      <w:outlineLvl w:val="0"/>
    </w:pPr>
    <w:rPr>
      <w:rFonts w:asciiTheme="majorHAnsi" w:eastAsiaTheme="majorEastAsia" w:hAnsiTheme="majorHAnsi" w:cstheme="majorBidi"/>
      <w:b/>
      <w:sz w:val="28"/>
      <w:szCs w:val="32"/>
      <w:u w:val="single"/>
    </w:rPr>
  </w:style>
  <w:style w:type="paragraph" w:styleId="Heading2">
    <w:name w:val="heading 2"/>
    <w:basedOn w:val="Normal"/>
    <w:next w:val="Normal"/>
    <w:link w:val="Heading2Char"/>
    <w:uiPriority w:val="9"/>
    <w:semiHidden/>
    <w:unhideWhenUsed/>
    <w:qFormat/>
    <w:rsid w:val="008F2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5C7422"/>
    <w:rPr>
      <w:sz w:val="20"/>
      <w:szCs w:val="20"/>
    </w:rPr>
  </w:style>
  <w:style w:type="character" w:customStyle="1" w:styleId="CommentTextChar">
    <w:name w:val="Comment Text Char"/>
    <w:basedOn w:val="DefaultParagraphFont"/>
    <w:link w:val="CommentText"/>
    <w:rsid w:val="005C7422"/>
    <w:rPr>
      <w:rFonts w:ascii="Times New Roman" w:eastAsia="Times New Roman" w:hAnsi="Times New Roman" w:cs="Times New Roman"/>
      <w:sz w:val="20"/>
      <w:szCs w:val="20"/>
    </w:rPr>
  </w:style>
  <w:style w:type="character" w:styleId="CommentReference">
    <w:name w:val="annotation reference"/>
    <w:rsid w:val="005C7422"/>
    <w:rPr>
      <w:sz w:val="16"/>
      <w:szCs w:val="16"/>
    </w:rPr>
  </w:style>
  <w:style w:type="character" w:styleId="Mention">
    <w:name w:val="Mention"/>
    <w:basedOn w:val="DefaultParagraphFont"/>
    <w:uiPriority w:val="99"/>
    <w:unhideWhenUsed/>
    <w:rsid w:val="005C7422"/>
    <w:rPr>
      <w:color w:val="2B579A"/>
      <w:shd w:val="clear" w:color="auto" w:fill="E1DFDD"/>
    </w:rPr>
  </w:style>
  <w:style w:type="character" w:customStyle="1" w:styleId="Heading1Char">
    <w:name w:val="Heading 1 Char"/>
    <w:basedOn w:val="DefaultParagraphFont"/>
    <w:link w:val="Heading1"/>
    <w:uiPriority w:val="9"/>
    <w:rsid w:val="00F00229"/>
    <w:rPr>
      <w:rFonts w:asciiTheme="majorHAnsi" w:eastAsiaTheme="majorEastAsia" w:hAnsiTheme="majorHAnsi" w:cstheme="majorBidi"/>
      <w:b/>
      <w:sz w:val="28"/>
      <w:szCs w:val="32"/>
      <w:u w:val="single"/>
    </w:rPr>
  </w:style>
  <w:style w:type="paragraph" w:styleId="NoSpacing">
    <w:name w:val="No Spacing"/>
    <w:uiPriority w:val="1"/>
    <w:qFormat/>
    <w:rsid w:val="00F00229"/>
    <w:pPr>
      <w:spacing w:after="0"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8F249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F249E"/>
    <w:pPr>
      <w:spacing w:before="240" w:after="0" w:line="259" w:lineRule="auto"/>
      <w:outlineLvl w:val="9"/>
    </w:pPr>
    <w:rPr>
      <w:b w:val="0"/>
      <w:color w:val="2F5496" w:themeColor="accent1" w:themeShade="BF"/>
      <w:sz w:val="32"/>
      <w:u w:val="none"/>
      <w:lang w:val="en-US"/>
    </w:rPr>
  </w:style>
  <w:style w:type="paragraph" w:styleId="TOC1">
    <w:name w:val="toc 1"/>
    <w:basedOn w:val="Normal"/>
    <w:next w:val="Normal"/>
    <w:autoRedefine/>
    <w:uiPriority w:val="39"/>
    <w:unhideWhenUsed/>
    <w:rsid w:val="00690C9E"/>
    <w:pPr>
      <w:tabs>
        <w:tab w:val="left" w:pos="709"/>
        <w:tab w:val="right" w:leader="dot" w:pos="9016"/>
      </w:tabs>
      <w:spacing w:after="100"/>
    </w:pPr>
  </w:style>
  <w:style w:type="character" w:styleId="Hyperlink">
    <w:name w:val="Hyperlink"/>
    <w:basedOn w:val="DefaultParagraphFont"/>
    <w:uiPriority w:val="99"/>
    <w:unhideWhenUsed/>
    <w:rsid w:val="008F249E"/>
    <w:rPr>
      <w:color w:val="0563C1" w:themeColor="hyperlink"/>
      <w:u w:val="single"/>
    </w:rPr>
  </w:style>
  <w:style w:type="paragraph" w:styleId="ListParagraph">
    <w:name w:val="List Paragraph"/>
    <w:basedOn w:val="Normal"/>
    <w:uiPriority w:val="34"/>
    <w:qFormat/>
    <w:rsid w:val="008F249E"/>
    <w:pPr>
      <w:ind w:left="720"/>
      <w:contextualSpacing/>
    </w:pPr>
  </w:style>
  <w:style w:type="paragraph" w:styleId="NormalWeb">
    <w:name w:val="Normal (Web)"/>
    <w:basedOn w:val="Normal"/>
    <w:uiPriority w:val="99"/>
    <w:semiHidden/>
    <w:unhideWhenUsed/>
    <w:rsid w:val="00BB7113"/>
    <w:pPr>
      <w:spacing w:before="100" w:beforeAutospacing="1" w:after="100" w:afterAutospacing="1" w:line="240" w:lineRule="auto"/>
    </w:pPr>
    <w:rPr>
      <w:rFonts w:ascii="Times New Roman" w:hAnsi="Times New Roman"/>
      <w:lang w:eastAsia="en-IE"/>
    </w:rPr>
  </w:style>
  <w:style w:type="character" w:styleId="Strong">
    <w:name w:val="Strong"/>
    <w:basedOn w:val="DefaultParagraphFont"/>
    <w:uiPriority w:val="22"/>
    <w:qFormat/>
    <w:rsid w:val="00BB7113"/>
    <w:rPr>
      <w:b/>
      <w:bCs/>
    </w:rPr>
  </w:style>
  <w:style w:type="table" w:styleId="TableGrid">
    <w:name w:val="Table Grid"/>
    <w:basedOn w:val="TableNormal"/>
    <w:uiPriority w:val="39"/>
    <w:rsid w:val="0004631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4795"/>
    <w:rPr>
      <w:color w:val="605E5C"/>
      <w:shd w:val="clear" w:color="auto" w:fill="E1DFDD"/>
    </w:rPr>
  </w:style>
  <w:style w:type="paragraph" w:styleId="Revision">
    <w:name w:val="Revision"/>
    <w:hidden/>
    <w:uiPriority w:val="99"/>
    <w:semiHidden/>
    <w:rsid w:val="00ED2D37"/>
    <w:pPr>
      <w:spacing w:before="0"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9223">
      <w:bodyDiv w:val="1"/>
      <w:marLeft w:val="0"/>
      <w:marRight w:val="0"/>
      <w:marTop w:val="0"/>
      <w:marBottom w:val="0"/>
      <w:divBdr>
        <w:top w:val="none" w:sz="0" w:space="0" w:color="auto"/>
        <w:left w:val="none" w:sz="0" w:space="0" w:color="auto"/>
        <w:bottom w:val="none" w:sz="0" w:space="0" w:color="auto"/>
        <w:right w:val="none" w:sz="0" w:space="0" w:color="auto"/>
      </w:divBdr>
    </w:div>
    <w:div w:id="718087805">
      <w:bodyDiv w:val="1"/>
      <w:marLeft w:val="0"/>
      <w:marRight w:val="0"/>
      <w:marTop w:val="0"/>
      <w:marBottom w:val="0"/>
      <w:divBdr>
        <w:top w:val="none" w:sz="0" w:space="0" w:color="auto"/>
        <w:left w:val="none" w:sz="0" w:space="0" w:color="auto"/>
        <w:bottom w:val="none" w:sz="0" w:space="0" w:color="auto"/>
        <w:right w:val="none" w:sz="0" w:space="0" w:color="auto"/>
      </w:divBdr>
    </w:div>
    <w:div w:id="934367084">
      <w:bodyDiv w:val="1"/>
      <w:marLeft w:val="0"/>
      <w:marRight w:val="0"/>
      <w:marTop w:val="0"/>
      <w:marBottom w:val="0"/>
      <w:divBdr>
        <w:top w:val="none" w:sz="0" w:space="0" w:color="auto"/>
        <w:left w:val="none" w:sz="0" w:space="0" w:color="auto"/>
        <w:bottom w:val="none" w:sz="0" w:space="0" w:color="auto"/>
        <w:right w:val="none" w:sz="0" w:space="0" w:color="auto"/>
      </w:divBdr>
    </w:div>
    <w:div w:id="14185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ilbes.ie/downloads/school-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image004.png@01DA529A.5C2AF01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CE03F-6E8F-4978-A250-A373DE7DB680}">
  <ds:schemaRefs>
    <ds:schemaRef ds:uri="http://schemas.microsoft.com/sharepoint/v3/contenttype/forms"/>
  </ds:schemaRefs>
</ds:datastoreItem>
</file>

<file path=customXml/itemProps2.xml><?xml version="1.0" encoding="utf-8"?>
<ds:datastoreItem xmlns:ds="http://schemas.openxmlformats.org/officeDocument/2006/customXml" ds:itemID="{E94A6257-EB69-49E4-A64C-034195FA7C48}">
  <ds:schemaRefs>
    <ds:schemaRef ds:uri="http://schemas.microsoft.com/office/2006/metadata/properties"/>
    <ds:schemaRef ds:uri="http://purl.org/dc/terms/"/>
    <ds:schemaRef ds:uri="c5ed9503-3277-4e41-993c-ea5ee00e579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D72DB84-BADE-4566-8EF9-1FD1A7B13DA1}">
  <ds:schemaRefs>
    <ds:schemaRef ds:uri="http://schemas.openxmlformats.org/officeDocument/2006/bibliography"/>
  </ds:schemaRefs>
</ds:datastoreItem>
</file>

<file path=customXml/itemProps4.xml><?xml version="1.0" encoding="utf-8"?>
<ds:datastoreItem xmlns:ds="http://schemas.openxmlformats.org/officeDocument/2006/customXml" ds:itemID="{BE1897BA-8355-4845-AA97-6BDCFB28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1531</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Roche</dc:creator>
  <cp:keywords/>
  <dc:description/>
  <cp:lastModifiedBy>Fiona Conroy</cp:lastModifiedBy>
  <cp:revision>26</cp:revision>
  <dcterms:created xsi:type="dcterms:W3CDTF">2024-05-09T00:04:00Z</dcterms:created>
  <dcterms:modified xsi:type="dcterms:W3CDTF">2024-05-15T09:10:00Z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fa023f5e9909ea417fb5139ec92e961367438dfe4e6adc25bfb43a5c0735ed7c</vt:lpwstr>
  </property>
  <property fmtid="{D5CDD505-2E9C-101B-9397-08002B2CF9AE}" pid="3" name="ContentTypeId">
    <vt:lpwstr>0x010100D612E0EF2E87B84380BA34DDD55CA9AA</vt:lpwstr>
  </property>
</Properties>
</file>