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6278" w14:textId="77777777" w:rsidR="005E226F" w:rsidRDefault="005E226F" w:rsidP="005E226F">
      <w:pPr>
        <w:jc w:val="center"/>
        <w:rPr>
          <w:rFonts w:ascii="Georgia" w:hAnsi="Georgia"/>
          <w:b/>
        </w:rPr>
      </w:pPr>
    </w:p>
    <w:p w14:paraId="3AD54CA0" w14:textId="77777777" w:rsidR="005E226F" w:rsidRPr="005E226F" w:rsidRDefault="005E226F" w:rsidP="005E226F">
      <w:pPr>
        <w:jc w:val="center"/>
        <w:rPr>
          <w:rFonts w:ascii="Aptos" w:hAnsi="Aptos"/>
          <w:b/>
          <w:sz w:val="44"/>
          <w:szCs w:val="44"/>
        </w:rPr>
      </w:pPr>
      <w:r w:rsidRPr="005E226F">
        <w:rPr>
          <w:rFonts w:ascii="Aptos" w:hAnsi="Aptos"/>
          <w:b/>
          <w:sz w:val="44"/>
          <w:szCs w:val="44"/>
        </w:rPr>
        <w:t>St. Ailbe’s School</w:t>
      </w:r>
    </w:p>
    <w:p w14:paraId="23E9584A" w14:textId="77777777" w:rsidR="005E226F" w:rsidRPr="009D6575" w:rsidRDefault="005E226F" w:rsidP="005E226F">
      <w:pPr>
        <w:rPr>
          <w:rFonts w:ascii="Georgia" w:hAnsi="Georgia"/>
          <w:b/>
          <w:sz w:val="32"/>
          <w:szCs w:val="32"/>
        </w:rPr>
      </w:pPr>
    </w:p>
    <w:p w14:paraId="49ECD145" w14:textId="77777777" w:rsidR="005E226F" w:rsidRDefault="005E226F" w:rsidP="005E226F">
      <w:pPr>
        <w:rPr>
          <w:rFonts w:ascii="Georgia" w:hAnsi="Georgia"/>
          <w:b/>
          <w:sz w:val="32"/>
          <w:szCs w:val="32"/>
        </w:rPr>
      </w:pPr>
    </w:p>
    <w:p w14:paraId="1D251B5C" w14:textId="77777777" w:rsidR="005E226F" w:rsidRDefault="005E226F" w:rsidP="005E226F">
      <w:pPr>
        <w:jc w:val="center"/>
        <w:rPr>
          <w:rFonts w:ascii="Georgia" w:hAnsi="Georgia"/>
          <w:b/>
          <w:sz w:val="32"/>
          <w:szCs w:val="32"/>
        </w:rPr>
      </w:pPr>
      <w:r w:rsidRPr="00BF675D">
        <w:rPr>
          <w:rFonts w:ascii="Georgia" w:hAnsi="Georgia"/>
          <w:b/>
          <w:noProof/>
          <w:sz w:val="16"/>
          <w:szCs w:val="16"/>
          <w:lang w:eastAsia="en-IE"/>
        </w:rPr>
        <w:drawing>
          <wp:inline distT="0" distB="0" distL="0" distR="0" wp14:anchorId="5B8D619F" wp14:editId="59E70ABE">
            <wp:extent cx="2782800" cy="3452400"/>
            <wp:effectExtent l="0" t="0" r="0" b="0"/>
            <wp:docPr id="997062445" name="Picture 997062445"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3397635A" w14:textId="77777777" w:rsidR="005E226F" w:rsidRDefault="005E226F" w:rsidP="005E226F">
      <w:pPr>
        <w:rPr>
          <w:rFonts w:ascii="Georgia" w:hAnsi="Georgia"/>
          <w:b/>
          <w:sz w:val="32"/>
          <w:szCs w:val="32"/>
        </w:rPr>
      </w:pPr>
    </w:p>
    <w:p w14:paraId="07DC12B3" w14:textId="77777777" w:rsidR="005E226F" w:rsidRDefault="005E226F" w:rsidP="005E226F">
      <w:pPr>
        <w:rPr>
          <w:rFonts w:ascii="Georgia" w:hAnsi="Georgia"/>
          <w:b/>
          <w:sz w:val="32"/>
          <w:szCs w:val="32"/>
        </w:rPr>
      </w:pPr>
    </w:p>
    <w:p w14:paraId="0FD20C76" w14:textId="77777777" w:rsidR="005E226F" w:rsidRPr="005E226F" w:rsidRDefault="005E226F" w:rsidP="005E226F">
      <w:pPr>
        <w:spacing w:before="100" w:beforeAutospacing="1" w:after="100" w:afterAutospacing="1" w:line="240" w:lineRule="auto"/>
        <w:jc w:val="center"/>
        <w:rPr>
          <w:rFonts w:ascii="Aptos" w:eastAsia="Times New Roman" w:hAnsi="Aptos" w:cstheme="minorHAnsi"/>
          <w:sz w:val="40"/>
          <w:szCs w:val="40"/>
          <w:lang w:eastAsia="en-IE"/>
        </w:rPr>
      </w:pPr>
      <w:r w:rsidRPr="005E226F">
        <w:rPr>
          <w:rFonts w:ascii="Aptos" w:eastAsia="Times New Roman" w:hAnsi="Aptos" w:cstheme="minorHAnsi"/>
          <w:b/>
          <w:bCs/>
          <w:sz w:val="40"/>
          <w:szCs w:val="40"/>
          <w:lang w:eastAsia="en-IE"/>
        </w:rPr>
        <w:t>Assessment, Examinations, and Reporting Policy</w:t>
      </w:r>
    </w:p>
    <w:p w14:paraId="51CB3FBF" w14:textId="77777777" w:rsidR="005E226F" w:rsidRPr="009D6575" w:rsidRDefault="005E226F" w:rsidP="005E226F">
      <w:pPr>
        <w:rPr>
          <w:rFonts w:ascii="Georgia" w:hAnsi="Georgia"/>
          <w:b/>
          <w:sz w:val="32"/>
          <w:szCs w:val="32"/>
        </w:rPr>
      </w:pPr>
    </w:p>
    <w:p w14:paraId="38CA220B" w14:textId="77777777" w:rsidR="005E226F" w:rsidRDefault="005E226F" w:rsidP="005E226F">
      <w:pPr>
        <w:rPr>
          <w:rFonts w:ascii="Georgia" w:hAnsi="Georgia"/>
          <w:b/>
          <w:sz w:val="32"/>
          <w:szCs w:val="32"/>
        </w:rPr>
      </w:pPr>
    </w:p>
    <w:p w14:paraId="399437B1" w14:textId="77777777" w:rsidR="005E226F" w:rsidRPr="009D6575" w:rsidRDefault="005E226F" w:rsidP="005E226F">
      <w:pPr>
        <w:rPr>
          <w:rFonts w:ascii="Georgia" w:hAnsi="Georgia"/>
          <w:b/>
          <w:sz w:val="32"/>
          <w:szCs w:val="32"/>
        </w:rPr>
      </w:pPr>
    </w:p>
    <w:p w14:paraId="06295141" w14:textId="77777777" w:rsidR="005E226F" w:rsidRPr="009D6575" w:rsidRDefault="005E226F" w:rsidP="005E226F">
      <w:pPr>
        <w:jc w:val="center"/>
        <w:rPr>
          <w:rFonts w:ascii="Georgia" w:hAnsi="Georgia"/>
          <w:b/>
          <w:sz w:val="32"/>
          <w:szCs w:val="32"/>
        </w:rPr>
      </w:pPr>
    </w:p>
    <w:p w14:paraId="7A1ED6D1" w14:textId="77777777" w:rsidR="005E226F" w:rsidRPr="00CB3156" w:rsidRDefault="005E226F" w:rsidP="005E226F">
      <w:pPr>
        <w:rPr>
          <w:rFonts w:ascii="Georgia" w:hAnsi="Georgia"/>
          <w:b/>
        </w:rPr>
      </w:pPr>
      <w:r w:rsidRPr="00CB3156">
        <w:rPr>
          <w:rFonts w:ascii="Georgia" w:hAnsi="Georgia"/>
          <w:b/>
          <w:noProof/>
        </w:rPr>
        <w:drawing>
          <wp:inline distT="0" distB="0" distL="0" distR="0" wp14:anchorId="0F941024" wp14:editId="39F6039E">
            <wp:extent cx="5731510" cy="895350"/>
            <wp:effectExtent l="0" t="0" r="0" b="0"/>
            <wp:docPr id="36847239"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7239" name="Picture 3" descr="A black background with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95350"/>
                    </a:xfrm>
                    <a:prstGeom prst="rect">
                      <a:avLst/>
                    </a:prstGeom>
                    <a:noFill/>
                    <a:ln>
                      <a:noFill/>
                    </a:ln>
                  </pic:spPr>
                </pic:pic>
              </a:graphicData>
            </a:graphic>
          </wp:inline>
        </w:drawing>
      </w:r>
    </w:p>
    <w:p w14:paraId="0C241693" w14:textId="77777777" w:rsidR="005E226F" w:rsidRDefault="005E226F" w:rsidP="005E226F">
      <w:pPr>
        <w:rPr>
          <w:rFonts w:ascii="Georgia" w:hAnsi="Georgia"/>
          <w:b/>
        </w:rPr>
      </w:pPr>
    </w:p>
    <w:p w14:paraId="76376A93" w14:textId="77777777" w:rsidR="005E226F" w:rsidRPr="00EC718E" w:rsidRDefault="005E226F" w:rsidP="005E226F">
      <w:pPr>
        <w:rPr>
          <w:rFonts w:ascii="Calibri" w:hAnsi="Calibri" w:cs="Calibri"/>
          <w:b/>
        </w:rPr>
      </w:pPr>
    </w:p>
    <w:p w14:paraId="470070E1" w14:textId="77777777" w:rsidR="005E226F" w:rsidRPr="00EC718E" w:rsidRDefault="005E226F" w:rsidP="005E226F">
      <w:pPr>
        <w:rPr>
          <w:rFonts w:ascii="Calibri" w:hAnsi="Calibri" w:cs="Calibri"/>
          <w:b/>
        </w:rPr>
      </w:pPr>
    </w:p>
    <w:p w14:paraId="76F73BBB" w14:textId="77777777" w:rsidR="005E226F" w:rsidRPr="00EC718E" w:rsidRDefault="005E226F" w:rsidP="005E226F">
      <w:pPr>
        <w:rPr>
          <w:rFonts w:ascii="Calibri" w:hAnsi="Calibri" w:cs="Calibri"/>
          <w:b/>
        </w:rPr>
      </w:pPr>
    </w:p>
    <w:p w14:paraId="05BB6687" w14:textId="77777777" w:rsidR="005E226F" w:rsidRPr="005E226F" w:rsidRDefault="005E226F" w:rsidP="005E226F">
      <w:pPr>
        <w:rPr>
          <w:rFonts w:ascii="Aptos" w:hAnsi="Aptos" w:cs="Calibr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5E226F" w:rsidRPr="005E226F" w14:paraId="1311C5C0"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1590A9C" w14:textId="77777777" w:rsidR="005E226F" w:rsidRPr="005E226F" w:rsidRDefault="005E226F" w:rsidP="007C65B1">
            <w:pPr>
              <w:spacing w:before="240" w:after="240"/>
              <w:rPr>
                <w:rFonts w:ascii="Aptos" w:hAnsi="Aptos" w:cs="Calibri"/>
              </w:rPr>
            </w:pPr>
            <w:r w:rsidRPr="005E226F">
              <w:rPr>
                <w:rFonts w:ascii="Aptos" w:hAnsi="Aptos" w:cs="Calibri"/>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FF8B3AD" w14:textId="77777777" w:rsidR="005E226F" w:rsidRPr="005E226F" w:rsidRDefault="005E226F" w:rsidP="007C65B1">
            <w:pPr>
              <w:spacing w:before="240" w:after="240"/>
              <w:rPr>
                <w:rFonts w:ascii="Aptos" w:hAnsi="Aptos" w:cs="Calibri"/>
              </w:rPr>
            </w:pPr>
            <w:r w:rsidRPr="005E226F">
              <w:rPr>
                <w:rFonts w:ascii="Aptos" w:hAnsi="Aptos" w:cs="Calibri"/>
              </w:rPr>
              <w:t>Schools</w:t>
            </w:r>
          </w:p>
        </w:tc>
      </w:tr>
      <w:tr w:rsidR="005E226F" w:rsidRPr="005E226F" w14:paraId="70C3D3D0"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BDC03C9" w14:textId="77777777" w:rsidR="005E226F" w:rsidRPr="005E226F" w:rsidRDefault="005E226F" w:rsidP="007C65B1">
            <w:pPr>
              <w:spacing w:before="240" w:after="240"/>
              <w:rPr>
                <w:rFonts w:ascii="Aptos" w:hAnsi="Aptos" w:cs="Calibri"/>
              </w:rPr>
            </w:pPr>
            <w:r w:rsidRPr="005E226F">
              <w:rPr>
                <w:rFonts w:ascii="Aptos" w:hAnsi="Aptos" w:cs="Calibri"/>
              </w:rPr>
              <w:t>Document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289EFDE" w14:textId="32C20703" w:rsidR="005E226F" w:rsidRPr="005E226F" w:rsidRDefault="005E226F" w:rsidP="007C65B1">
            <w:pPr>
              <w:spacing w:before="240" w:after="240"/>
              <w:rPr>
                <w:rFonts w:ascii="Aptos" w:hAnsi="Aptos" w:cs="Calibri"/>
                <w:color w:val="FF0000"/>
              </w:rPr>
            </w:pPr>
            <w:r w:rsidRPr="005E226F">
              <w:rPr>
                <w:rFonts w:ascii="Aptos" w:hAnsi="Aptos" w:cs="Calibri"/>
              </w:rPr>
              <w:t>ST.AIL/</w:t>
            </w:r>
            <w:r w:rsidR="00EF6443">
              <w:rPr>
                <w:rFonts w:ascii="Aptos" w:hAnsi="Aptos" w:cs="Calibri"/>
              </w:rPr>
              <w:t>ASS/</w:t>
            </w:r>
            <w:r w:rsidR="0029292B">
              <w:rPr>
                <w:rFonts w:ascii="Aptos" w:hAnsi="Aptos" w:cs="Calibri"/>
              </w:rPr>
              <w:t>00</w:t>
            </w:r>
            <w:r w:rsidR="00EF6443">
              <w:rPr>
                <w:rFonts w:ascii="Aptos" w:hAnsi="Aptos" w:cs="Calibri"/>
              </w:rPr>
              <w:t>3/0</w:t>
            </w:r>
          </w:p>
        </w:tc>
      </w:tr>
      <w:tr w:rsidR="005E226F" w:rsidRPr="005E226F" w14:paraId="6AAB4A7C"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3A1CD4C" w14:textId="77777777" w:rsidR="005E226F" w:rsidRPr="005E226F" w:rsidRDefault="005E226F" w:rsidP="007C65B1">
            <w:pPr>
              <w:spacing w:before="240" w:after="240"/>
              <w:rPr>
                <w:rFonts w:ascii="Aptos" w:hAnsi="Aptos" w:cs="Calibri"/>
              </w:rPr>
            </w:pPr>
            <w:r w:rsidRPr="005E226F">
              <w:rPr>
                <w:rFonts w:ascii="Aptos" w:hAnsi="Aptos" w:cs="Calibri"/>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14DA478" w14:textId="77777777" w:rsidR="005E226F" w:rsidRPr="005E226F" w:rsidRDefault="005E226F" w:rsidP="007C65B1">
            <w:pPr>
              <w:spacing w:before="240" w:after="240"/>
              <w:rPr>
                <w:rFonts w:ascii="Aptos" w:hAnsi="Aptos" w:cs="Calibri"/>
              </w:rPr>
            </w:pPr>
            <w:r w:rsidRPr="005E226F">
              <w:rPr>
                <w:rFonts w:ascii="Aptos" w:hAnsi="Aptos" w:cs="Calibri"/>
              </w:rPr>
              <w:t>1</w:t>
            </w:r>
          </w:p>
        </w:tc>
      </w:tr>
      <w:tr w:rsidR="005E226F" w:rsidRPr="005E226F" w14:paraId="499597EC"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8556E68" w14:textId="77777777" w:rsidR="005E226F" w:rsidRPr="005E226F" w:rsidRDefault="005E226F" w:rsidP="007C65B1">
            <w:pPr>
              <w:spacing w:before="240" w:after="240"/>
              <w:rPr>
                <w:rFonts w:ascii="Aptos" w:hAnsi="Aptos" w:cs="Calibri"/>
              </w:rPr>
            </w:pPr>
            <w:r w:rsidRPr="005E226F">
              <w:rPr>
                <w:rFonts w:ascii="Aptos" w:hAnsi="Aptos" w:cs="Calibri"/>
              </w:rP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079732F" w14:textId="77777777" w:rsidR="005E226F" w:rsidRPr="005E226F" w:rsidRDefault="005E226F" w:rsidP="007C65B1">
            <w:pPr>
              <w:rPr>
                <w:rFonts w:ascii="Aptos" w:hAnsi="Aptos" w:cs="Calibri"/>
                <w:b/>
              </w:rPr>
            </w:pPr>
          </w:p>
          <w:p w14:paraId="1E449F07" w14:textId="77777777" w:rsidR="005E226F" w:rsidRPr="005E226F" w:rsidRDefault="005E226F" w:rsidP="007C65B1">
            <w:pPr>
              <w:rPr>
                <w:rFonts w:ascii="Aptos" w:hAnsi="Aptos" w:cs="Calibri"/>
                <w:bCs/>
              </w:rPr>
            </w:pPr>
            <w:r w:rsidRPr="005E226F">
              <w:rPr>
                <w:rFonts w:ascii="Aptos" w:hAnsi="Aptos" w:cs="Calibri"/>
                <w:bCs/>
              </w:rPr>
              <w:t>St. Ailbe’s School</w:t>
            </w:r>
          </w:p>
        </w:tc>
      </w:tr>
      <w:tr w:rsidR="005E226F" w:rsidRPr="005E226F" w14:paraId="243ACD3D"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AF22469" w14:textId="77777777" w:rsidR="005E226F" w:rsidRPr="005E226F" w:rsidRDefault="005E226F" w:rsidP="007C65B1">
            <w:pPr>
              <w:spacing w:before="240" w:after="240"/>
              <w:rPr>
                <w:rFonts w:ascii="Aptos" w:hAnsi="Aptos" w:cs="Calibri"/>
              </w:rPr>
            </w:pPr>
            <w:r w:rsidRPr="005E226F">
              <w:rPr>
                <w:rFonts w:ascii="Aptos" w:hAnsi="Aptos" w:cs="Calibri"/>
              </w:rPr>
              <w:t xml:space="preserve">Date previous version </w:t>
            </w:r>
          </w:p>
          <w:p w14:paraId="066B844C" w14:textId="619FEB2B" w:rsidR="005E226F" w:rsidRPr="005E226F" w:rsidRDefault="005E226F" w:rsidP="007C65B1">
            <w:pPr>
              <w:spacing w:before="240" w:after="240"/>
              <w:rPr>
                <w:rFonts w:ascii="Aptos" w:hAnsi="Aptos" w:cs="Calibri"/>
              </w:rPr>
            </w:pPr>
            <w:r w:rsidRPr="005E226F">
              <w:rPr>
                <w:rFonts w:ascii="Aptos" w:hAnsi="Aptos" w:cs="Calibri"/>
              </w:rPr>
              <w:tab/>
              <w:t>adopted by BOM</w:t>
            </w:r>
          </w:p>
          <w:p w14:paraId="65BF1B45" w14:textId="77777777" w:rsidR="005E226F" w:rsidRPr="005E226F" w:rsidRDefault="005E226F" w:rsidP="007C65B1">
            <w:pPr>
              <w:spacing w:before="240" w:after="240"/>
              <w:rPr>
                <w:rFonts w:ascii="Aptos" w:hAnsi="Aptos" w:cs="Calibri"/>
              </w:rPr>
            </w:pPr>
            <w:r w:rsidRPr="005E226F">
              <w:rPr>
                <w:rFonts w:ascii="Aptos" w:hAnsi="Aptos" w:cs="Calibri"/>
              </w:rPr>
              <w:tab/>
              <w:t>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2D6D789" w14:textId="77777777" w:rsidR="005E226F" w:rsidRPr="005E226F" w:rsidRDefault="005E226F" w:rsidP="007C65B1">
            <w:pPr>
              <w:spacing w:before="240" w:after="240"/>
              <w:rPr>
                <w:rFonts w:ascii="Aptos" w:hAnsi="Aptos" w:cs="Calibri"/>
              </w:rPr>
            </w:pPr>
            <w:r w:rsidRPr="005E226F">
              <w:rPr>
                <w:rFonts w:ascii="Aptos" w:hAnsi="Aptos" w:cs="Calibri"/>
              </w:rPr>
              <w:t>N/A</w:t>
            </w:r>
          </w:p>
          <w:p w14:paraId="07174EE8" w14:textId="4D4F72BF" w:rsidR="005E226F" w:rsidRPr="005E226F" w:rsidRDefault="005E226F" w:rsidP="007C65B1">
            <w:pPr>
              <w:spacing w:before="240" w:after="240"/>
              <w:rPr>
                <w:rFonts w:ascii="Aptos" w:hAnsi="Aptos" w:cs="Calibri"/>
              </w:rPr>
            </w:pPr>
          </w:p>
        </w:tc>
      </w:tr>
      <w:tr w:rsidR="005E226F" w:rsidRPr="005E226F" w14:paraId="29DE55F8"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7EE0550B" w14:textId="77777777" w:rsidR="005E226F" w:rsidRPr="005E226F" w:rsidRDefault="005E226F" w:rsidP="007C65B1">
            <w:pPr>
              <w:spacing w:before="240" w:after="240"/>
              <w:rPr>
                <w:rFonts w:ascii="Aptos" w:hAnsi="Aptos" w:cs="Calibri"/>
              </w:rPr>
            </w:pPr>
            <w:r w:rsidRPr="005E226F">
              <w:rPr>
                <w:rFonts w:ascii="Aptos" w:hAnsi="Aptos" w:cs="Calibri"/>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7F2B8B47" w14:textId="77777777" w:rsidR="005E226F" w:rsidRPr="005E226F" w:rsidRDefault="005E226F" w:rsidP="007C65B1">
            <w:pPr>
              <w:pStyle w:val="ListParagraph"/>
              <w:ind w:left="42"/>
              <w:rPr>
                <w:rFonts w:ascii="Aptos" w:hAnsi="Aptos" w:cs="Calibri"/>
                <w:sz w:val="22"/>
                <w:szCs w:val="22"/>
              </w:rPr>
            </w:pPr>
          </w:p>
          <w:p w14:paraId="448B2A30" w14:textId="63E967DC" w:rsidR="005E226F" w:rsidRPr="005E226F" w:rsidRDefault="005E226F" w:rsidP="007C65B1">
            <w:pPr>
              <w:rPr>
                <w:rFonts w:ascii="Aptos" w:hAnsi="Aptos" w:cs="Calibri"/>
              </w:rPr>
            </w:pPr>
            <w:r w:rsidRPr="005E226F">
              <w:rPr>
                <w:rFonts w:ascii="Aptos" w:hAnsi="Aptos" w:cs="Calibri"/>
              </w:rPr>
              <w:t>November 2024</w:t>
            </w:r>
          </w:p>
        </w:tc>
      </w:tr>
      <w:tr w:rsidR="005E226F" w:rsidRPr="005E226F" w14:paraId="352A8D78"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tcPr>
          <w:p w14:paraId="5194DF76" w14:textId="77777777" w:rsidR="005E226F" w:rsidRPr="005E226F" w:rsidRDefault="005E226F" w:rsidP="007C65B1">
            <w:pPr>
              <w:spacing w:before="240" w:after="240"/>
              <w:rPr>
                <w:rFonts w:ascii="Aptos" w:hAnsi="Aptos" w:cs="Calibri"/>
              </w:rPr>
            </w:pPr>
            <w:r w:rsidRPr="005E226F">
              <w:rPr>
                <w:rFonts w:ascii="Aptos" w:hAnsi="Aptos" w:cs="Calibri"/>
              </w:rPr>
              <w:t>Date Reviewed/Ratified by BOM</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74D9FF0" w14:textId="77777777" w:rsidR="005E226F" w:rsidRPr="007C65B1" w:rsidRDefault="005E226F" w:rsidP="007C65B1">
            <w:pPr>
              <w:pStyle w:val="ListParagraph"/>
              <w:ind w:left="42"/>
              <w:rPr>
                <w:rFonts w:ascii="Aptos" w:hAnsi="Aptos" w:cs="Calibri"/>
                <w:sz w:val="22"/>
                <w:szCs w:val="22"/>
              </w:rPr>
            </w:pPr>
          </w:p>
          <w:p w14:paraId="57FD8D82" w14:textId="2543EA92" w:rsidR="005E226F" w:rsidRPr="007C65B1" w:rsidRDefault="003A2A76" w:rsidP="005E226F">
            <w:pPr>
              <w:rPr>
                <w:rFonts w:ascii="Aptos" w:hAnsi="Aptos" w:cs="Calibri"/>
              </w:rPr>
            </w:pPr>
            <w:r w:rsidRPr="007C65B1">
              <w:rPr>
                <w:rFonts w:ascii="Aptos" w:hAnsi="Aptos" w:cs="Calibri"/>
              </w:rPr>
              <w:t>11 December 2024</w:t>
            </w:r>
          </w:p>
        </w:tc>
      </w:tr>
      <w:tr w:rsidR="005E226F" w:rsidRPr="005E226F" w14:paraId="689FC84F"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C81F4E2" w14:textId="77777777" w:rsidR="005E226F" w:rsidRPr="005E226F" w:rsidRDefault="005E226F" w:rsidP="007C65B1">
            <w:pPr>
              <w:spacing w:before="240" w:after="240"/>
              <w:rPr>
                <w:rFonts w:ascii="Aptos" w:hAnsi="Aptos" w:cs="Calibri"/>
              </w:rPr>
            </w:pPr>
            <w:r w:rsidRPr="005E226F">
              <w:rPr>
                <w:rFonts w:ascii="Aptos" w:hAnsi="Aptos" w:cs="Calibri"/>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09C5618" w14:textId="398AAE1E" w:rsidR="005E226F" w:rsidRPr="005E226F" w:rsidRDefault="003A2A76" w:rsidP="007C65B1">
            <w:pPr>
              <w:spacing w:before="240" w:after="240"/>
              <w:rPr>
                <w:rFonts w:ascii="Aptos" w:hAnsi="Aptos" w:cs="Calibri"/>
                <w:bCs/>
                <w:color w:val="FF0000"/>
              </w:rPr>
            </w:pPr>
            <w:r w:rsidRPr="007C65B1">
              <w:rPr>
                <w:rFonts w:ascii="Aptos" w:hAnsi="Aptos" w:cs="Calibri"/>
                <w:bCs/>
              </w:rPr>
              <w:t>28 January 2025</w:t>
            </w:r>
          </w:p>
        </w:tc>
      </w:tr>
      <w:tr w:rsidR="005E226F" w:rsidRPr="005E226F" w14:paraId="7297B6AB"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tcPr>
          <w:p w14:paraId="54D466A0" w14:textId="77777777" w:rsidR="005E226F" w:rsidRPr="005E226F" w:rsidRDefault="005E226F" w:rsidP="007C65B1">
            <w:pPr>
              <w:spacing w:before="240" w:after="240"/>
              <w:rPr>
                <w:rFonts w:ascii="Aptos" w:hAnsi="Aptos" w:cs="Calibri"/>
              </w:rPr>
            </w:pPr>
            <w:r w:rsidRPr="005E226F">
              <w:rPr>
                <w:rFonts w:ascii="Aptos" w:hAnsi="Aptos" w:cs="Calibri"/>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7371DF7D" w14:textId="69844841" w:rsidR="005E226F" w:rsidRPr="005E226F" w:rsidRDefault="2427A027" w:rsidP="31E65024">
            <w:pPr>
              <w:spacing w:before="240" w:after="240"/>
              <w:rPr>
                <w:rFonts w:ascii="Aptos" w:hAnsi="Aptos" w:cs="Calibri"/>
              </w:rPr>
            </w:pPr>
            <w:r w:rsidRPr="31E65024">
              <w:rPr>
                <w:rFonts w:ascii="Aptos" w:hAnsi="Aptos" w:cs="Calibri"/>
              </w:rPr>
              <w:t>Every two years</w:t>
            </w:r>
          </w:p>
        </w:tc>
      </w:tr>
      <w:tr w:rsidR="005E226F" w:rsidRPr="005E226F" w14:paraId="5F1E2BD7" w14:textId="77777777" w:rsidTr="31E65024">
        <w:tc>
          <w:tcPr>
            <w:tcW w:w="4682" w:type="dxa"/>
            <w:tcBorders>
              <w:top w:val="single" w:sz="4" w:space="0" w:color="auto"/>
              <w:left w:val="single" w:sz="4" w:space="0" w:color="auto"/>
              <w:bottom w:val="single" w:sz="4" w:space="0" w:color="auto"/>
              <w:right w:val="single" w:sz="4" w:space="0" w:color="auto"/>
            </w:tcBorders>
            <w:shd w:val="clear" w:color="auto" w:fill="auto"/>
          </w:tcPr>
          <w:p w14:paraId="4147AC7E" w14:textId="77777777" w:rsidR="005E226F" w:rsidRPr="005E226F" w:rsidRDefault="005E226F" w:rsidP="007C65B1">
            <w:pPr>
              <w:spacing w:before="240" w:after="240"/>
              <w:rPr>
                <w:rFonts w:ascii="Aptos" w:hAnsi="Aptos" w:cs="Calibri"/>
              </w:rPr>
            </w:pPr>
            <w:r w:rsidRPr="005E226F">
              <w:rPr>
                <w:rFonts w:ascii="Aptos" w:hAnsi="Aptos" w:cs="Calibri"/>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75B126AD" w14:textId="6381193F" w:rsidR="005E226F" w:rsidRPr="005E226F" w:rsidRDefault="005E226F" w:rsidP="007C65B1">
            <w:pPr>
              <w:spacing w:before="240" w:after="240"/>
              <w:rPr>
                <w:rFonts w:ascii="Aptos" w:hAnsi="Aptos" w:cs="Calibri"/>
              </w:rPr>
            </w:pPr>
            <w:r w:rsidRPr="005E226F">
              <w:rPr>
                <w:rFonts w:ascii="Aptos" w:hAnsi="Aptos" w:cs="Calibri"/>
              </w:rPr>
              <w:t>N/A</w:t>
            </w:r>
          </w:p>
          <w:p w14:paraId="2825B0F0" w14:textId="46808E41" w:rsidR="005E226F" w:rsidRPr="005E226F" w:rsidRDefault="005E226F" w:rsidP="007C65B1">
            <w:pPr>
              <w:spacing w:before="240" w:after="240"/>
              <w:rPr>
                <w:rFonts w:ascii="Aptos" w:hAnsi="Aptos" w:cs="Calibri"/>
              </w:rPr>
            </w:pPr>
            <w:r w:rsidRPr="005E226F">
              <w:rPr>
                <w:rFonts w:ascii="Aptos" w:hAnsi="Aptos" w:cs="Calibri"/>
              </w:rPr>
              <w:t>Document Ref. No. -</w:t>
            </w:r>
          </w:p>
          <w:p w14:paraId="4901A4DA" w14:textId="2E955C71" w:rsidR="005E226F" w:rsidRPr="005E226F" w:rsidRDefault="005E226F" w:rsidP="007C65B1">
            <w:pPr>
              <w:spacing w:before="240" w:after="240"/>
              <w:rPr>
                <w:rFonts w:ascii="Aptos" w:hAnsi="Aptos" w:cs="Calibri"/>
                <w:b/>
              </w:rPr>
            </w:pPr>
            <w:r w:rsidRPr="005E226F">
              <w:rPr>
                <w:rFonts w:ascii="Aptos" w:hAnsi="Aptos" w:cs="Calibri"/>
              </w:rPr>
              <w:t>Version No. -</w:t>
            </w:r>
          </w:p>
        </w:tc>
      </w:tr>
    </w:tbl>
    <w:p w14:paraId="2384BF7C" w14:textId="77777777" w:rsidR="005E226F" w:rsidRPr="005E226F" w:rsidRDefault="005E226F" w:rsidP="005E226F">
      <w:pPr>
        <w:rPr>
          <w:rFonts w:ascii="Aptos" w:hAnsi="Aptos" w:cs="Calibri"/>
        </w:rPr>
      </w:pPr>
    </w:p>
    <w:p w14:paraId="36B2AC7F" w14:textId="77777777" w:rsidR="005E226F" w:rsidRPr="00EC718E" w:rsidRDefault="005E226F" w:rsidP="005E226F">
      <w:pPr>
        <w:rPr>
          <w:rFonts w:ascii="Calibri" w:hAnsi="Calibri" w:cs="Calibri"/>
        </w:rPr>
      </w:pPr>
    </w:p>
    <w:p w14:paraId="7F9063AB" w14:textId="77777777" w:rsidR="005E226F" w:rsidRPr="00EC718E" w:rsidRDefault="005E226F" w:rsidP="005E226F">
      <w:pPr>
        <w:rPr>
          <w:rFonts w:ascii="Calibri" w:hAnsi="Calibri" w:cs="Calibri"/>
        </w:rPr>
      </w:pPr>
    </w:p>
    <w:p w14:paraId="614C87A9" w14:textId="77777777" w:rsidR="005E226F" w:rsidRPr="00EC718E" w:rsidRDefault="005E226F" w:rsidP="005E226F">
      <w:pPr>
        <w:rPr>
          <w:rFonts w:ascii="Calibri" w:hAnsi="Calibri" w:cs="Calibri"/>
        </w:rPr>
      </w:pPr>
    </w:p>
    <w:p w14:paraId="4525F0A2" w14:textId="77777777" w:rsidR="005E226F" w:rsidRDefault="005E226F" w:rsidP="000702EB">
      <w:pPr>
        <w:rPr>
          <w:rFonts w:ascii="Georgia" w:hAnsi="Georgia"/>
          <w:b/>
        </w:rPr>
      </w:pPr>
    </w:p>
    <w:p w14:paraId="1D56738B" w14:textId="77777777" w:rsidR="00405657" w:rsidRPr="00405657" w:rsidRDefault="00405657" w:rsidP="00727B83">
      <w:pPr>
        <w:pStyle w:val="Heading1"/>
        <w:rPr>
          <w:rFonts w:eastAsia="Times New Roman"/>
          <w:lang w:eastAsia="en-IE"/>
        </w:rPr>
      </w:pPr>
      <w:r w:rsidRPr="00405657">
        <w:rPr>
          <w:rFonts w:eastAsia="Times New Roman"/>
          <w:lang w:eastAsia="en-IE"/>
        </w:rPr>
        <w:t>1. Introduction</w:t>
      </w:r>
    </w:p>
    <w:p w14:paraId="189B6321" w14:textId="1C920E13" w:rsidR="00405657" w:rsidRPr="00727B83" w:rsidRDefault="00405657" w:rsidP="00727B83">
      <w:pPr>
        <w:spacing w:before="100" w:beforeAutospacing="1" w:after="100" w:afterAutospacing="1" w:line="240" w:lineRule="auto"/>
        <w:jc w:val="both"/>
        <w:rPr>
          <w:rFonts w:ascii="Aptos" w:eastAsia="Times New Roman" w:hAnsi="Aptos" w:cs="Times New Roman"/>
          <w:lang w:eastAsia="en-IE"/>
        </w:rPr>
      </w:pPr>
      <w:r w:rsidRPr="00727B83">
        <w:rPr>
          <w:rFonts w:ascii="Aptos" w:eastAsia="Times New Roman" w:hAnsi="Aptos" w:cs="Times New Roman"/>
          <w:lang w:eastAsia="en-IE"/>
        </w:rPr>
        <w:t>This policy outlines the procedures for assessment, examinations, and reporting in St. Ailbe’s School. It is designed to ensure that students, teachers, and parents are fully engaged in the learning process and that assessment is used to promote continuous academic improvement. This policy supports the school’s mission of fostering personal excellence and nurturing students' potential.</w:t>
      </w:r>
    </w:p>
    <w:p w14:paraId="008D7A19" w14:textId="5DF2F7AB" w:rsidR="00244886" w:rsidRPr="00727B83" w:rsidRDefault="00244886" w:rsidP="00727B83">
      <w:pPr>
        <w:spacing w:before="100" w:beforeAutospacing="1" w:after="100" w:afterAutospacing="1" w:line="240" w:lineRule="auto"/>
        <w:jc w:val="both"/>
        <w:rPr>
          <w:rFonts w:ascii="Aptos" w:hAnsi="Aptos" w:cs="Times New Roman"/>
        </w:rPr>
      </w:pPr>
      <w:r w:rsidRPr="00931658">
        <w:rPr>
          <w:rFonts w:ascii="Aptos" w:hAnsi="Aptos" w:cs="Times New Roman"/>
        </w:rPr>
        <w:t>It is essential that all students are present in school during exam periods unless there are valid medical or unavoidable reasons for their absence. Attendance is critical to ensure students are assessed fairly and consistently. We strongly discourage students from going on holidays during exams, as this disrupts their progress and undermines the importance of their assessments. While we will make every effort to accommodate students who miss exams due to medical reasons, please note that this cannot be guaranteed, and students may need to make alternative arrangements for completing missed assessments.</w:t>
      </w:r>
    </w:p>
    <w:p w14:paraId="4D144FA3" w14:textId="665F7CCE" w:rsidR="00244886" w:rsidRPr="00727B83" w:rsidRDefault="00244886" w:rsidP="00727B83">
      <w:pPr>
        <w:spacing w:before="100" w:beforeAutospacing="1" w:after="100" w:afterAutospacing="1" w:line="240" w:lineRule="auto"/>
        <w:jc w:val="both"/>
        <w:rPr>
          <w:rFonts w:ascii="Aptos" w:eastAsia="Times New Roman" w:hAnsi="Aptos" w:cs="Times New Roman"/>
          <w:lang w:eastAsia="en-IE"/>
        </w:rPr>
      </w:pPr>
      <w:r w:rsidRPr="00931658">
        <w:rPr>
          <w:rFonts w:ascii="Aptos" w:hAnsi="Aptos" w:cs="Times New Roman"/>
        </w:rPr>
        <w:t>It is critical that students attend their State Examinations, as these assessments form an essential part of their educational journey and future opportunities. Absences from state exams should only occur in the case of exceptional circumstances, such as serious medical issues, and must be supported by appropriate documentation, such as a medical certificate. While the State Examinations Commission (SEC) may provide options for contingency arrangements in some cases, these are limited and not guaranteed. Parents and students are advised to prioriti</w:t>
      </w:r>
      <w:r w:rsidR="005E5A81" w:rsidRPr="00727B83">
        <w:rPr>
          <w:rFonts w:ascii="Aptos" w:hAnsi="Aptos" w:cs="Times New Roman"/>
        </w:rPr>
        <w:t>s</w:t>
      </w:r>
      <w:r w:rsidRPr="00931658">
        <w:rPr>
          <w:rFonts w:ascii="Aptos" w:hAnsi="Aptos" w:cs="Times New Roman"/>
        </w:rPr>
        <w:t>e exam attendance and communicate promptly with the school and SEC in the event of an unavoidable absence.</w:t>
      </w:r>
    </w:p>
    <w:p w14:paraId="1C36B558" w14:textId="50EDEC8A" w:rsidR="00405657" w:rsidRPr="00244886" w:rsidRDefault="00405657" w:rsidP="00727B83">
      <w:pPr>
        <w:spacing w:after="0" w:line="240" w:lineRule="auto"/>
        <w:jc w:val="both"/>
        <w:rPr>
          <w:rFonts w:ascii="Times New Roman" w:eastAsia="Times New Roman" w:hAnsi="Times New Roman" w:cs="Times New Roman"/>
          <w:sz w:val="24"/>
          <w:szCs w:val="24"/>
          <w:lang w:eastAsia="en-IE"/>
        </w:rPr>
      </w:pPr>
    </w:p>
    <w:p w14:paraId="79D7A7F7" w14:textId="77777777" w:rsidR="00405657" w:rsidRPr="00527B3E" w:rsidRDefault="00405657" w:rsidP="008349A6">
      <w:pPr>
        <w:pStyle w:val="Heading1"/>
        <w:rPr>
          <w:rFonts w:eastAsia="Times New Roman"/>
          <w:lang w:eastAsia="en-IE"/>
        </w:rPr>
      </w:pPr>
      <w:r w:rsidRPr="00405657">
        <w:rPr>
          <w:rFonts w:eastAsia="Times New Roman"/>
          <w:sz w:val="27"/>
          <w:szCs w:val="27"/>
          <w:lang w:eastAsia="en-IE"/>
        </w:rPr>
        <w:t>2</w:t>
      </w:r>
      <w:r w:rsidRPr="00527B3E">
        <w:rPr>
          <w:rFonts w:eastAsia="Times New Roman"/>
          <w:lang w:eastAsia="en-IE"/>
        </w:rPr>
        <w:t>. Rationale</w:t>
      </w:r>
    </w:p>
    <w:p w14:paraId="61539502" w14:textId="7A7C11D4" w:rsidR="00405657" w:rsidRPr="008349A6" w:rsidRDefault="00405657" w:rsidP="008349A6">
      <w:pPr>
        <w:spacing w:before="100" w:beforeAutospacing="1" w:after="100" w:afterAutospacing="1" w:line="240" w:lineRule="auto"/>
        <w:jc w:val="both"/>
        <w:rPr>
          <w:rFonts w:ascii="Aptos" w:eastAsia="Times New Roman" w:hAnsi="Aptos" w:cs="Times New Roman"/>
          <w:lang w:eastAsia="en-IE"/>
        </w:rPr>
      </w:pPr>
      <w:r w:rsidRPr="008349A6">
        <w:rPr>
          <w:rFonts w:ascii="Aptos" w:eastAsia="Times New Roman" w:hAnsi="Aptos" w:cs="Times New Roman"/>
          <w:lang w:eastAsia="en-IE"/>
        </w:rPr>
        <w:t>Assessment is central to teaching and learning at St. Ailbe’s School. It provides valuable feedback that informs instruction, helps students track their progress, and engages parents in their child's learning journey. By systematically evaluating student performance, we aim to improve educational outcomes and foster personal growth.</w:t>
      </w:r>
    </w:p>
    <w:p w14:paraId="626BD9E7" w14:textId="6EF9D64B" w:rsidR="00527B3E" w:rsidRPr="008349A6" w:rsidRDefault="00527B3E" w:rsidP="008349A6">
      <w:pPr>
        <w:spacing w:before="100" w:beforeAutospacing="1" w:after="100" w:afterAutospacing="1" w:line="240" w:lineRule="auto"/>
        <w:jc w:val="both"/>
        <w:rPr>
          <w:rFonts w:ascii="Aptos" w:hAnsi="Aptos" w:cs="Times New Roman"/>
        </w:rPr>
      </w:pPr>
      <w:r w:rsidRPr="008349A6">
        <w:rPr>
          <w:rFonts w:ascii="Aptos" w:hAnsi="Aptos" w:cs="Times New Roman"/>
        </w:rPr>
        <w:t>KEY SKILLS: Assessment is not focussed solely on assessing student’s knowledge but also to assess understanding and the dispositions they are developing and the skills that they are learning.</w:t>
      </w:r>
    </w:p>
    <w:p w14:paraId="774D90D4" w14:textId="5509FD3B" w:rsidR="00527B3E" w:rsidRPr="00501AE4" w:rsidRDefault="00527B3E" w:rsidP="008349A6">
      <w:pPr>
        <w:spacing w:before="100" w:beforeAutospacing="1" w:after="100" w:afterAutospacing="1" w:line="240" w:lineRule="auto"/>
        <w:jc w:val="both"/>
        <w:rPr>
          <w:rFonts w:ascii="Aptos" w:hAnsi="Aptos" w:cs="Times New Roman"/>
          <w:b/>
        </w:rPr>
      </w:pPr>
      <w:r w:rsidRPr="008349A6">
        <w:rPr>
          <w:rFonts w:ascii="Aptos" w:hAnsi="Aptos" w:cs="Times New Roman"/>
          <w:b/>
        </w:rPr>
        <w:t xml:space="preserve">In </w:t>
      </w:r>
      <w:r w:rsidRPr="00501AE4">
        <w:rPr>
          <w:rFonts w:ascii="Aptos" w:hAnsi="Aptos" w:cs="Times New Roman"/>
          <w:b/>
        </w:rPr>
        <w:t>Junior Cycle the emphasis is on the following Key Skills</w:t>
      </w:r>
      <w:r w:rsidR="002F3FC8" w:rsidRPr="00501AE4">
        <w:rPr>
          <w:rFonts w:ascii="Aptos" w:hAnsi="Aptos" w:cs="Times New Roman"/>
          <w:b/>
        </w:rPr>
        <w:t>:</w:t>
      </w:r>
      <w:r w:rsidRPr="00501AE4">
        <w:rPr>
          <w:rFonts w:ascii="Aptos" w:hAnsi="Aptos" w:cs="Times New Roman"/>
          <w:b/>
        </w:rPr>
        <w:t xml:space="preserve"> </w:t>
      </w:r>
    </w:p>
    <w:p w14:paraId="1E3FB6BE" w14:textId="0D64EA38" w:rsidR="005C4EC5" w:rsidRDefault="00527B3E" w:rsidP="00DC717F">
      <w:pPr>
        <w:spacing w:after="0"/>
        <w:ind w:left="567" w:hanging="283"/>
        <w:jc w:val="both"/>
        <w:rPr>
          <w:rFonts w:ascii="Aptos" w:hAnsi="Aptos" w:cs="Times New Roman"/>
        </w:rPr>
      </w:pPr>
      <w:r w:rsidRPr="00501AE4">
        <w:rPr>
          <w:rFonts w:ascii="Aptos" w:hAnsi="Aptos" w:cs="Times New Roman"/>
        </w:rPr>
        <w:t xml:space="preserve">• </w:t>
      </w:r>
      <w:r w:rsidR="00DC717F">
        <w:rPr>
          <w:rFonts w:ascii="Aptos" w:hAnsi="Aptos" w:cs="Times New Roman"/>
        </w:rPr>
        <w:tab/>
      </w:r>
      <w:r w:rsidRPr="00501AE4">
        <w:rPr>
          <w:rFonts w:ascii="Aptos" w:hAnsi="Aptos" w:cs="Times New Roman"/>
        </w:rPr>
        <w:t xml:space="preserve">Managing Information and Thinking </w:t>
      </w:r>
    </w:p>
    <w:p w14:paraId="425942F5" w14:textId="737A159F" w:rsidR="00527B3E" w:rsidRPr="00501AE4" w:rsidRDefault="00527B3E" w:rsidP="00DC717F">
      <w:pPr>
        <w:spacing w:after="0"/>
        <w:ind w:left="567" w:hanging="283"/>
        <w:jc w:val="both"/>
        <w:rPr>
          <w:rFonts w:ascii="Aptos" w:hAnsi="Aptos" w:cs="Times New Roman"/>
        </w:rPr>
      </w:pPr>
      <w:r w:rsidRPr="00501AE4">
        <w:rPr>
          <w:rFonts w:ascii="Aptos" w:hAnsi="Aptos" w:cs="Times New Roman"/>
        </w:rPr>
        <w:t xml:space="preserve">• </w:t>
      </w:r>
      <w:r w:rsidR="00DC717F">
        <w:rPr>
          <w:rFonts w:ascii="Aptos" w:hAnsi="Aptos" w:cs="Times New Roman"/>
        </w:rPr>
        <w:tab/>
      </w:r>
      <w:r w:rsidRPr="00501AE4">
        <w:rPr>
          <w:rFonts w:ascii="Aptos" w:hAnsi="Aptos" w:cs="Times New Roman"/>
        </w:rPr>
        <w:t>Managing Myself</w:t>
      </w:r>
    </w:p>
    <w:p w14:paraId="15B6171D" w14:textId="2D9C6634" w:rsidR="00527B3E" w:rsidRPr="00501AE4" w:rsidRDefault="00527B3E" w:rsidP="00DC717F">
      <w:pPr>
        <w:spacing w:after="0"/>
        <w:ind w:left="567" w:hanging="283"/>
        <w:jc w:val="both"/>
        <w:rPr>
          <w:rFonts w:ascii="Aptos" w:hAnsi="Aptos" w:cs="Times New Roman"/>
        </w:rPr>
      </w:pPr>
      <w:r w:rsidRPr="00501AE4">
        <w:rPr>
          <w:rFonts w:ascii="Aptos" w:hAnsi="Aptos" w:cs="Times New Roman"/>
        </w:rPr>
        <w:t xml:space="preserve">• </w:t>
      </w:r>
      <w:r w:rsidR="00DC717F">
        <w:rPr>
          <w:rFonts w:ascii="Aptos" w:hAnsi="Aptos" w:cs="Times New Roman"/>
        </w:rPr>
        <w:tab/>
      </w:r>
      <w:r w:rsidRPr="00501AE4">
        <w:rPr>
          <w:rFonts w:ascii="Aptos" w:hAnsi="Aptos" w:cs="Times New Roman"/>
        </w:rPr>
        <w:t xml:space="preserve">Communicating </w:t>
      </w:r>
    </w:p>
    <w:p w14:paraId="1F130C12" w14:textId="6409B307" w:rsidR="00527B3E" w:rsidRPr="00501AE4" w:rsidRDefault="00527B3E" w:rsidP="003258AB">
      <w:pPr>
        <w:spacing w:after="0"/>
        <w:ind w:left="568" w:hanging="284"/>
        <w:jc w:val="both"/>
        <w:rPr>
          <w:rFonts w:ascii="Aptos" w:hAnsi="Aptos" w:cs="Times New Roman"/>
        </w:rPr>
      </w:pPr>
      <w:r w:rsidRPr="00501AE4">
        <w:rPr>
          <w:rFonts w:ascii="Aptos" w:hAnsi="Aptos" w:cs="Times New Roman"/>
        </w:rPr>
        <w:t xml:space="preserve">• </w:t>
      </w:r>
      <w:r w:rsidR="00DC717F">
        <w:rPr>
          <w:rFonts w:ascii="Aptos" w:hAnsi="Aptos" w:cs="Times New Roman"/>
        </w:rPr>
        <w:tab/>
      </w:r>
      <w:r w:rsidRPr="00501AE4">
        <w:rPr>
          <w:rFonts w:ascii="Aptos" w:hAnsi="Aptos" w:cs="Times New Roman"/>
        </w:rPr>
        <w:t>Working with others</w:t>
      </w:r>
    </w:p>
    <w:p w14:paraId="248E0EA0" w14:textId="63260116" w:rsidR="00527B3E" w:rsidRPr="00501AE4" w:rsidRDefault="00527B3E" w:rsidP="00DC717F">
      <w:pPr>
        <w:spacing w:after="0"/>
        <w:ind w:left="567" w:hanging="283"/>
        <w:jc w:val="both"/>
        <w:rPr>
          <w:rFonts w:ascii="Aptos" w:hAnsi="Aptos" w:cs="Times New Roman"/>
        </w:rPr>
      </w:pPr>
      <w:r w:rsidRPr="00501AE4">
        <w:rPr>
          <w:rFonts w:ascii="Aptos" w:hAnsi="Aptos" w:cs="Times New Roman"/>
        </w:rPr>
        <w:t xml:space="preserve">• </w:t>
      </w:r>
      <w:r w:rsidR="00DC717F">
        <w:rPr>
          <w:rFonts w:ascii="Aptos" w:hAnsi="Aptos" w:cs="Times New Roman"/>
        </w:rPr>
        <w:tab/>
      </w:r>
      <w:r w:rsidRPr="00501AE4">
        <w:rPr>
          <w:rFonts w:ascii="Aptos" w:hAnsi="Aptos" w:cs="Times New Roman"/>
        </w:rPr>
        <w:t xml:space="preserve">Being creative </w:t>
      </w:r>
    </w:p>
    <w:p w14:paraId="70B8A8F5" w14:textId="44049843" w:rsidR="00527B3E" w:rsidRPr="00501AE4" w:rsidRDefault="00527B3E" w:rsidP="00DC717F">
      <w:pPr>
        <w:spacing w:after="0"/>
        <w:ind w:left="567" w:hanging="283"/>
        <w:rPr>
          <w:rFonts w:ascii="Aptos" w:hAnsi="Aptos" w:cstheme="minorHAnsi"/>
        </w:rPr>
      </w:pPr>
      <w:r w:rsidRPr="00501AE4">
        <w:rPr>
          <w:rFonts w:ascii="Aptos" w:hAnsi="Aptos" w:cs="Times New Roman"/>
        </w:rPr>
        <w:t>•</w:t>
      </w:r>
      <w:r w:rsidRPr="00501AE4">
        <w:rPr>
          <w:rFonts w:ascii="Aptos" w:hAnsi="Aptos" w:cs="Times New Roman"/>
          <w:sz w:val="24"/>
          <w:szCs w:val="24"/>
        </w:rPr>
        <w:t xml:space="preserve"> </w:t>
      </w:r>
      <w:r w:rsidR="00DC717F">
        <w:rPr>
          <w:rFonts w:ascii="Aptos" w:hAnsi="Aptos" w:cs="Times New Roman"/>
          <w:sz w:val="24"/>
          <w:szCs w:val="24"/>
        </w:rPr>
        <w:tab/>
      </w:r>
      <w:r w:rsidRPr="00501AE4">
        <w:rPr>
          <w:rFonts w:ascii="Aptos" w:hAnsi="Aptos" w:cstheme="minorHAnsi"/>
        </w:rPr>
        <w:t xml:space="preserve">Being literate </w:t>
      </w:r>
    </w:p>
    <w:p w14:paraId="0863BC40" w14:textId="7F52120F" w:rsidR="00527B3E" w:rsidRPr="00501AE4" w:rsidRDefault="00527B3E" w:rsidP="00DC717F">
      <w:pPr>
        <w:spacing w:after="0"/>
        <w:ind w:left="567" w:hanging="283"/>
        <w:rPr>
          <w:rFonts w:ascii="Aptos" w:hAnsi="Aptos" w:cstheme="minorHAnsi"/>
        </w:rPr>
      </w:pPr>
      <w:r w:rsidRPr="00501AE4">
        <w:rPr>
          <w:rFonts w:ascii="Aptos" w:hAnsi="Aptos" w:cstheme="minorHAnsi"/>
        </w:rPr>
        <w:t xml:space="preserve">• </w:t>
      </w:r>
      <w:r w:rsidR="00DC717F">
        <w:rPr>
          <w:rFonts w:ascii="Aptos" w:hAnsi="Aptos" w:cstheme="minorHAnsi"/>
        </w:rPr>
        <w:tab/>
      </w:r>
      <w:r w:rsidRPr="00501AE4">
        <w:rPr>
          <w:rFonts w:ascii="Aptos" w:hAnsi="Aptos" w:cstheme="minorHAnsi"/>
        </w:rPr>
        <w:t>Being numerate</w:t>
      </w:r>
    </w:p>
    <w:p w14:paraId="4D6B8E10" w14:textId="0A8BD3D8" w:rsidR="008E15A2" w:rsidRDefault="00527B3E" w:rsidP="00DC717F">
      <w:pPr>
        <w:spacing w:after="0"/>
        <w:ind w:left="567" w:hanging="283"/>
        <w:rPr>
          <w:rFonts w:ascii="Aptos" w:hAnsi="Aptos" w:cstheme="minorHAnsi"/>
        </w:rPr>
      </w:pPr>
      <w:r w:rsidRPr="00501AE4">
        <w:rPr>
          <w:rFonts w:ascii="Aptos" w:hAnsi="Aptos" w:cstheme="minorHAnsi"/>
        </w:rPr>
        <w:t xml:space="preserve">• </w:t>
      </w:r>
      <w:r w:rsidR="00DC717F">
        <w:rPr>
          <w:rFonts w:ascii="Aptos" w:hAnsi="Aptos" w:cstheme="minorHAnsi"/>
        </w:rPr>
        <w:tab/>
      </w:r>
      <w:r w:rsidRPr="00501AE4">
        <w:rPr>
          <w:rFonts w:ascii="Aptos" w:hAnsi="Aptos" w:cstheme="minorHAnsi"/>
        </w:rPr>
        <w:t>Staying well</w:t>
      </w:r>
    </w:p>
    <w:p w14:paraId="7ADBA056" w14:textId="77777777" w:rsidR="00DC717F" w:rsidRPr="00501AE4" w:rsidRDefault="00DC717F" w:rsidP="00DC717F">
      <w:pPr>
        <w:spacing w:after="0" w:line="240" w:lineRule="auto"/>
        <w:rPr>
          <w:rFonts w:ascii="Aptos" w:hAnsi="Aptos" w:cstheme="minorHAnsi"/>
        </w:rPr>
      </w:pPr>
    </w:p>
    <w:p w14:paraId="7699E2B1" w14:textId="77777777" w:rsidR="00A135A8" w:rsidRDefault="008E15A2" w:rsidP="00A135A8">
      <w:pPr>
        <w:jc w:val="both"/>
        <w:rPr>
          <w:rFonts w:ascii="Aptos" w:hAnsi="Aptos" w:cs="Times New Roman"/>
          <w:lang w:val="en-GB"/>
        </w:rPr>
      </w:pPr>
      <w:r w:rsidRPr="00A135A8">
        <w:rPr>
          <w:rFonts w:ascii="Aptos" w:hAnsi="Aptos" w:cs="Times New Roman"/>
        </w:rPr>
        <w:t xml:space="preserve">The JCPA captures student achievements in </w:t>
      </w:r>
      <w:proofErr w:type="gramStart"/>
      <w:r w:rsidRPr="00A135A8">
        <w:rPr>
          <w:rFonts w:ascii="Aptos" w:hAnsi="Aptos" w:cs="Times New Roman"/>
        </w:rPr>
        <w:t>a number of</w:t>
      </w:r>
      <w:proofErr w:type="gramEnd"/>
      <w:r w:rsidRPr="00A135A8">
        <w:rPr>
          <w:rFonts w:ascii="Aptos" w:hAnsi="Aptos" w:cs="Times New Roman"/>
        </w:rPr>
        <w:t xml:space="preserve"> assessment elements undertaken over the three years of junior cycle, including the grades in the state-certified final examinations at the end of the three years. It will also report on students’ achievement in Classroom-Based Assessments (CBAs) in subjects and short courses, and in Level 2 Learning Programmes (L2LPs) and, in time, achievements in Level 1 Learning Programmes (L1LPs). The JCPA will also provide an opportunity for schools to comment on student achievement, participation or progress in other areas of learning and other areas of wellbeing that may have been included in the school’s junior cycle programme.</w:t>
      </w:r>
    </w:p>
    <w:p w14:paraId="3FB9D87A" w14:textId="59E0FB07" w:rsidR="00527B3E" w:rsidRPr="00A135A8" w:rsidRDefault="00527B3E" w:rsidP="00A135A8">
      <w:pPr>
        <w:jc w:val="both"/>
        <w:rPr>
          <w:rFonts w:ascii="Aptos" w:hAnsi="Aptos" w:cs="Times New Roman"/>
          <w:lang w:val="en-GB"/>
        </w:rPr>
      </w:pPr>
      <w:r w:rsidRPr="00A135A8">
        <w:rPr>
          <w:rFonts w:ascii="Aptos" w:hAnsi="Aptos" w:cs="Times New Roman"/>
          <w:b/>
        </w:rPr>
        <w:t>In Senior Cycle the emphasis is on the following Key Skills</w:t>
      </w:r>
      <w:r w:rsidR="00A748A1">
        <w:rPr>
          <w:rFonts w:ascii="Aptos" w:hAnsi="Aptos" w:cs="Times New Roman"/>
          <w:b/>
        </w:rPr>
        <w:t>:</w:t>
      </w:r>
    </w:p>
    <w:p w14:paraId="00603895" w14:textId="77777777" w:rsidR="002B1B2E" w:rsidRPr="002B1B2E" w:rsidRDefault="00527B3E" w:rsidP="002B1B2E">
      <w:pPr>
        <w:tabs>
          <w:tab w:val="left" w:pos="284"/>
          <w:tab w:val="left" w:pos="567"/>
        </w:tabs>
        <w:spacing w:after="0"/>
        <w:ind w:left="284"/>
        <w:rPr>
          <w:rFonts w:ascii="Aptos" w:hAnsi="Aptos" w:cs="Times New Roman"/>
        </w:rPr>
      </w:pPr>
      <w:r w:rsidRPr="00A135A8">
        <w:rPr>
          <w:rFonts w:ascii="Aptos" w:hAnsi="Aptos" w:cs="Times New Roman"/>
        </w:rPr>
        <w:t xml:space="preserve">• </w:t>
      </w:r>
      <w:r w:rsidR="002D2D03">
        <w:rPr>
          <w:rFonts w:ascii="Aptos" w:hAnsi="Aptos" w:cs="Times New Roman"/>
        </w:rPr>
        <w:tab/>
      </w:r>
      <w:r w:rsidR="002B1B2E">
        <w:rPr>
          <w:rFonts w:ascii="Aptos" w:hAnsi="Aptos" w:cs="Times New Roman"/>
        </w:rPr>
        <w:t>Communicating</w:t>
      </w:r>
    </w:p>
    <w:p w14:paraId="348C80CD" w14:textId="71630FC0" w:rsidR="00527B3E" w:rsidRPr="002B1B2E" w:rsidRDefault="00527B3E" w:rsidP="002B1B2E">
      <w:pPr>
        <w:pStyle w:val="ListParagraph"/>
        <w:numPr>
          <w:ilvl w:val="0"/>
          <w:numId w:val="18"/>
        </w:numPr>
        <w:tabs>
          <w:tab w:val="left" w:pos="284"/>
          <w:tab w:val="left" w:pos="567"/>
        </w:tabs>
        <w:ind w:left="284" w:firstLine="0"/>
        <w:rPr>
          <w:rFonts w:ascii="Aptos" w:hAnsi="Aptos"/>
          <w:sz w:val="22"/>
          <w:szCs w:val="22"/>
        </w:rPr>
      </w:pPr>
      <w:r w:rsidRPr="002B1B2E">
        <w:rPr>
          <w:rFonts w:ascii="Aptos" w:hAnsi="Aptos"/>
          <w:sz w:val="22"/>
          <w:szCs w:val="22"/>
        </w:rPr>
        <w:t xml:space="preserve">Working with Others </w:t>
      </w:r>
    </w:p>
    <w:p w14:paraId="6ADFE178" w14:textId="1CE5D277" w:rsidR="00527B3E" w:rsidRPr="00A135A8" w:rsidRDefault="00527B3E" w:rsidP="00793283">
      <w:pPr>
        <w:tabs>
          <w:tab w:val="left" w:pos="567"/>
        </w:tabs>
        <w:spacing w:after="0"/>
        <w:ind w:left="284"/>
        <w:rPr>
          <w:rFonts w:ascii="Aptos" w:hAnsi="Aptos" w:cs="Times New Roman"/>
        </w:rPr>
      </w:pPr>
      <w:r w:rsidRPr="00A135A8">
        <w:rPr>
          <w:rFonts w:ascii="Aptos" w:hAnsi="Aptos" w:cs="Times New Roman"/>
        </w:rPr>
        <w:t xml:space="preserve">• </w:t>
      </w:r>
      <w:r w:rsidR="00166B80">
        <w:rPr>
          <w:rFonts w:ascii="Aptos" w:hAnsi="Aptos" w:cs="Times New Roman"/>
        </w:rPr>
        <w:tab/>
      </w:r>
      <w:r w:rsidRPr="00A135A8">
        <w:rPr>
          <w:rFonts w:ascii="Aptos" w:hAnsi="Aptos" w:cs="Times New Roman"/>
        </w:rPr>
        <w:t xml:space="preserve">Being Personally Effective </w:t>
      </w:r>
    </w:p>
    <w:p w14:paraId="2DC40F0C" w14:textId="37C7E331" w:rsidR="00680A1F" w:rsidRPr="00A135A8" w:rsidRDefault="00527B3E" w:rsidP="00793283">
      <w:pPr>
        <w:tabs>
          <w:tab w:val="left" w:pos="567"/>
        </w:tabs>
        <w:spacing w:after="0"/>
        <w:ind w:left="284"/>
        <w:rPr>
          <w:rFonts w:ascii="Aptos" w:hAnsi="Aptos" w:cs="Times New Roman"/>
        </w:rPr>
      </w:pPr>
      <w:r w:rsidRPr="00A135A8">
        <w:rPr>
          <w:rFonts w:ascii="Aptos" w:hAnsi="Aptos" w:cs="Times New Roman"/>
        </w:rPr>
        <w:t xml:space="preserve">• </w:t>
      </w:r>
      <w:r w:rsidR="00166B80">
        <w:rPr>
          <w:rFonts w:ascii="Aptos" w:hAnsi="Aptos" w:cs="Times New Roman"/>
        </w:rPr>
        <w:tab/>
      </w:r>
      <w:r w:rsidRPr="00A135A8">
        <w:rPr>
          <w:rFonts w:ascii="Aptos" w:hAnsi="Aptos" w:cs="Times New Roman"/>
        </w:rPr>
        <w:t>Critical and Creative Thinking</w:t>
      </w:r>
    </w:p>
    <w:p w14:paraId="019EED84" w14:textId="2AD69DEF" w:rsidR="00527B3E" w:rsidRDefault="00527B3E" w:rsidP="00793283">
      <w:pPr>
        <w:tabs>
          <w:tab w:val="left" w:pos="567"/>
        </w:tabs>
        <w:spacing w:after="0"/>
        <w:ind w:left="284"/>
        <w:rPr>
          <w:rFonts w:ascii="Times New Roman" w:hAnsi="Times New Roman" w:cs="Times New Roman"/>
          <w:sz w:val="24"/>
          <w:szCs w:val="24"/>
        </w:rPr>
      </w:pPr>
      <w:r w:rsidRPr="00A135A8">
        <w:rPr>
          <w:rFonts w:ascii="Aptos" w:hAnsi="Aptos" w:cs="Times New Roman"/>
        </w:rPr>
        <w:t xml:space="preserve">• </w:t>
      </w:r>
      <w:r w:rsidR="00166B80">
        <w:rPr>
          <w:rFonts w:ascii="Aptos" w:hAnsi="Aptos" w:cs="Times New Roman"/>
        </w:rPr>
        <w:tab/>
      </w:r>
      <w:r w:rsidRPr="00A135A8">
        <w:rPr>
          <w:rFonts w:ascii="Aptos" w:hAnsi="Aptos" w:cs="Times New Roman"/>
        </w:rPr>
        <w:t>Information Processing</w:t>
      </w:r>
    </w:p>
    <w:p w14:paraId="5A425286" w14:textId="77777777" w:rsidR="00DC5083" w:rsidRDefault="00DC5083" w:rsidP="00405657">
      <w:pPr>
        <w:spacing w:before="100" w:beforeAutospacing="1" w:after="100" w:afterAutospacing="1" w:line="240" w:lineRule="auto"/>
        <w:rPr>
          <w:rFonts w:ascii="Aptos" w:hAnsi="Aptos"/>
          <w:b/>
        </w:rPr>
      </w:pPr>
    </w:p>
    <w:p w14:paraId="151EF6EC" w14:textId="7B67DAD0" w:rsidR="003E18DA" w:rsidRPr="00A748A1" w:rsidRDefault="00D13DBA" w:rsidP="00405657">
      <w:pPr>
        <w:spacing w:before="100" w:beforeAutospacing="1" w:after="100" w:afterAutospacing="1" w:line="240" w:lineRule="auto"/>
        <w:rPr>
          <w:rFonts w:ascii="Aptos" w:hAnsi="Aptos"/>
          <w:b/>
        </w:rPr>
      </w:pPr>
      <w:r w:rsidRPr="00A748A1">
        <w:rPr>
          <w:rFonts w:ascii="Aptos" w:hAnsi="Aptos"/>
          <w:b/>
        </w:rPr>
        <w:t>Assessment Breakdown for Leaving Certificate Subjects</w:t>
      </w:r>
    </w:p>
    <w:tbl>
      <w:tblPr>
        <w:tblStyle w:val="TableGrid"/>
        <w:tblW w:w="0" w:type="auto"/>
        <w:tblLook w:val="04A0" w:firstRow="1" w:lastRow="0" w:firstColumn="1" w:lastColumn="0" w:noHBand="0" w:noVBand="1"/>
      </w:tblPr>
      <w:tblGrid>
        <w:gridCol w:w="2880"/>
        <w:gridCol w:w="4120"/>
        <w:gridCol w:w="1680"/>
      </w:tblGrid>
      <w:tr w:rsidR="00D13DBA" w:rsidRPr="00A748A1" w14:paraId="7C441860" w14:textId="77777777" w:rsidTr="003CF2B6">
        <w:trPr>
          <w:trHeight w:val="315"/>
        </w:trPr>
        <w:tc>
          <w:tcPr>
            <w:tcW w:w="2880" w:type="dxa"/>
            <w:hideMark/>
          </w:tcPr>
          <w:p w14:paraId="608D0EBC"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Subject</w:t>
            </w:r>
          </w:p>
        </w:tc>
        <w:tc>
          <w:tcPr>
            <w:tcW w:w="4120" w:type="dxa"/>
            <w:hideMark/>
          </w:tcPr>
          <w:p w14:paraId="1E7B2FFF"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Assessment Breakdown</w:t>
            </w:r>
          </w:p>
        </w:tc>
        <w:tc>
          <w:tcPr>
            <w:tcW w:w="1680" w:type="dxa"/>
            <w:hideMark/>
          </w:tcPr>
          <w:p w14:paraId="76ECFA1D"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Percentage</w:t>
            </w:r>
          </w:p>
        </w:tc>
      </w:tr>
      <w:tr w:rsidR="00D13DBA" w:rsidRPr="00A748A1" w14:paraId="0C3E2AE5" w14:textId="77777777" w:rsidTr="003CF2B6">
        <w:trPr>
          <w:trHeight w:val="315"/>
        </w:trPr>
        <w:tc>
          <w:tcPr>
            <w:tcW w:w="2880" w:type="dxa"/>
            <w:hideMark/>
          </w:tcPr>
          <w:p w14:paraId="5B68262A"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Irish</w:t>
            </w:r>
          </w:p>
        </w:tc>
        <w:tc>
          <w:tcPr>
            <w:tcW w:w="4120" w:type="dxa"/>
            <w:hideMark/>
          </w:tcPr>
          <w:p w14:paraId="458D0CDF"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Oral Exam</w:t>
            </w:r>
          </w:p>
        </w:tc>
        <w:tc>
          <w:tcPr>
            <w:tcW w:w="1680" w:type="dxa"/>
            <w:hideMark/>
          </w:tcPr>
          <w:p w14:paraId="4F33AB44"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40%</w:t>
            </w:r>
          </w:p>
        </w:tc>
      </w:tr>
      <w:tr w:rsidR="00D13DBA" w:rsidRPr="00A748A1" w14:paraId="17FA4AD3" w14:textId="77777777" w:rsidTr="003CF2B6">
        <w:trPr>
          <w:trHeight w:val="315"/>
        </w:trPr>
        <w:tc>
          <w:tcPr>
            <w:tcW w:w="2880" w:type="dxa"/>
            <w:hideMark/>
          </w:tcPr>
          <w:p w14:paraId="480048D7"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4DF73C0B"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Aural Exam</w:t>
            </w:r>
          </w:p>
        </w:tc>
        <w:tc>
          <w:tcPr>
            <w:tcW w:w="1680" w:type="dxa"/>
            <w:hideMark/>
          </w:tcPr>
          <w:p w14:paraId="20C746F8"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10%</w:t>
            </w:r>
          </w:p>
        </w:tc>
      </w:tr>
      <w:tr w:rsidR="00D13DBA" w:rsidRPr="00A748A1" w14:paraId="110E3514" w14:textId="77777777" w:rsidTr="003CF2B6">
        <w:trPr>
          <w:trHeight w:val="315"/>
        </w:trPr>
        <w:tc>
          <w:tcPr>
            <w:tcW w:w="2880" w:type="dxa"/>
            <w:hideMark/>
          </w:tcPr>
          <w:p w14:paraId="78153300"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60528999"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 (Two Papers)</w:t>
            </w:r>
          </w:p>
        </w:tc>
        <w:tc>
          <w:tcPr>
            <w:tcW w:w="1680" w:type="dxa"/>
            <w:hideMark/>
          </w:tcPr>
          <w:p w14:paraId="5975A37F"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50%</w:t>
            </w:r>
          </w:p>
        </w:tc>
      </w:tr>
      <w:tr w:rsidR="00D13DBA" w:rsidRPr="00A748A1" w14:paraId="7ABEC42B" w14:textId="77777777" w:rsidTr="003CF2B6">
        <w:trPr>
          <w:trHeight w:val="315"/>
        </w:trPr>
        <w:tc>
          <w:tcPr>
            <w:tcW w:w="2880" w:type="dxa"/>
            <w:hideMark/>
          </w:tcPr>
          <w:p w14:paraId="6916EFFE"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English</w:t>
            </w:r>
          </w:p>
        </w:tc>
        <w:tc>
          <w:tcPr>
            <w:tcW w:w="4120" w:type="dxa"/>
            <w:hideMark/>
          </w:tcPr>
          <w:p w14:paraId="3001D82A"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 (Two Papers)</w:t>
            </w:r>
          </w:p>
        </w:tc>
        <w:tc>
          <w:tcPr>
            <w:tcW w:w="1680" w:type="dxa"/>
            <w:hideMark/>
          </w:tcPr>
          <w:p w14:paraId="51CE8485"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100%</w:t>
            </w:r>
          </w:p>
        </w:tc>
      </w:tr>
      <w:tr w:rsidR="00D13DBA" w:rsidRPr="00A748A1" w14:paraId="204071BB" w14:textId="77777777" w:rsidTr="003CF2B6">
        <w:trPr>
          <w:trHeight w:val="315"/>
        </w:trPr>
        <w:tc>
          <w:tcPr>
            <w:tcW w:w="2880" w:type="dxa"/>
            <w:hideMark/>
          </w:tcPr>
          <w:p w14:paraId="0378AE5F"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Maths</w:t>
            </w:r>
          </w:p>
        </w:tc>
        <w:tc>
          <w:tcPr>
            <w:tcW w:w="4120" w:type="dxa"/>
            <w:hideMark/>
          </w:tcPr>
          <w:p w14:paraId="47C612A8"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 (Two Papers)</w:t>
            </w:r>
          </w:p>
        </w:tc>
        <w:tc>
          <w:tcPr>
            <w:tcW w:w="1680" w:type="dxa"/>
            <w:hideMark/>
          </w:tcPr>
          <w:p w14:paraId="14C68DF3"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100%</w:t>
            </w:r>
          </w:p>
        </w:tc>
      </w:tr>
      <w:tr w:rsidR="00D13DBA" w:rsidRPr="00A748A1" w14:paraId="7A91A619" w14:textId="77777777" w:rsidTr="003CF2B6">
        <w:trPr>
          <w:trHeight w:val="315"/>
        </w:trPr>
        <w:tc>
          <w:tcPr>
            <w:tcW w:w="2880" w:type="dxa"/>
            <w:hideMark/>
          </w:tcPr>
          <w:p w14:paraId="6357CD3A"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Geography</w:t>
            </w:r>
          </w:p>
        </w:tc>
        <w:tc>
          <w:tcPr>
            <w:tcW w:w="4120" w:type="dxa"/>
            <w:hideMark/>
          </w:tcPr>
          <w:p w14:paraId="3A69100C"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Geographical Investigation Project</w:t>
            </w:r>
          </w:p>
        </w:tc>
        <w:tc>
          <w:tcPr>
            <w:tcW w:w="1680" w:type="dxa"/>
            <w:hideMark/>
          </w:tcPr>
          <w:p w14:paraId="6B997E5D"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20%</w:t>
            </w:r>
          </w:p>
        </w:tc>
      </w:tr>
      <w:tr w:rsidR="00D13DBA" w:rsidRPr="00A748A1" w14:paraId="3C030D1E" w14:textId="77777777" w:rsidTr="003CF2B6">
        <w:trPr>
          <w:trHeight w:val="315"/>
        </w:trPr>
        <w:tc>
          <w:tcPr>
            <w:tcW w:w="2880" w:type="dxa"/>
            <w:hideMark/>
          </w:tcPr>
          <w:p w14:paraId="409E1813"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0C0E68A6"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1FD15052"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80%</w:t>
            </w:r>
          </w:p>
        </w:tc>
      </w:tr>
      <w:tr w:rsidR="00D13DBA" w:rsidRPr="00A748A1" w14:paraId="7666D079" w14:textId="77777777" w:rsidTr="003CF2B6">
        <w:trPr>
          <w:trHeight w:val="315"/>
        </w:trPr>
        <w:tc>
          <w:tcPr>
            <w:tcW w:w="2880" w:type="dxa"/>
            <w:hideMark/>
          </w:tcPr>
          <w:p w14:paraId="5C1AFBA2"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History</w:t>
            </w:r>
          </w:p>
        </w:tc>
        <w:tc>
          <w:tcPr>
            <w:tcW w:w="4120" w:type="dxa"/>
            <w:hideMark/>
          </w:tcPr>
          <w:p w14:paraId="1234577C"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Research Study Report (RSR)</w:t>
            </w:r>
          </w:p>
        </w:tc>
        <w:tc>
          <w:tcPr>
            <w:tcW w:w="1680" w:type="dxa"/>
            <w:hideMark/>
          </w:tcPr>
          <w:p w14:paraId="7D0CFD85"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20%</w:t>
            </w:r>
          </w:p>
        </w:tc>
      </w:tr>
      <w:tr w:rsidR="00D13DBA" w:rsidRPr="00A748A1" w14:paraId="58A46AB0" w14:textId="77777777" w:rsidTr="003CF2B6">
        <w:trPr>
          <w:trHeight w:val="315"/>
        </w:trPr>
        <w:tc>
          <w:tcPr>
            <w:tcW w:w="2880" w:type="dxa"/>
            <w:hideMark/>
          </w:tcPr>
          <w:p w14:paraId="6158A738"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2113F386"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15722FE7"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80%</w:t>
            </w:r>
          </w:p>
        </w:tc>
      </w:tr>
      <w:tr w:rsidR="00D13DBA" w:rsidRPr="00A748A1" w14:paraId="06D59328" w14:textId="77777777" w:rsidTr="003CF2B6">
        <w:trPr>
          <w:trHeight w:val="630"/>
        </w:trPr>
        <w:tc>
          <w:tcPr>
            <w:tcW w:w="2880" w:type="dxa"/>
            <w:hideMark/>
          </w:tcPr>
          <w:p w14:paraId="369DBD80"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Design &amp; Communication Graphics (DCG)</w:t>
            </w:r>
          </w:p>
        </w:tc>
        <w:tc>
          <w:tcPr>
            <w:tcW w:w="4120" w:type="dxa"/>
            <w:hideMark/>
          </w:tcPr>
          <w:p w14:paraId="5C7BAFFD"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Project</w:t>
            </w:r>
          </w:p>
        </w:tc>
        <w:tc>
          <w:tcPr>
            <w:tcW w:w="1680" w:type="dxa"/>
            <w:hideMark/>
          </w:tcPr>
          <w:p w14:paraId="101B6A9C"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40%</w:t>
            </w:r>
          </w:p>
        </w:tc>
      </w:tr>
      <w:tr w:rsidR="00D13DBA" w:rsidRPr="00A748A1" w14:paraId="02BB86F7" w14:textId="77777777" w:rsidTr="003CF2B6">
        <w:trPr>
          <w:trHeight w:val="315"/>
        </w:trPr>
        <w:tc>
          <w:tcPr>
            <w:tcW w:w="2880" w:type="dxa"/>
            <w:hideMark/>
          </w:tcPr>
          <w:p w14:paraId="4A7B06A6"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6CBAF315"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5B0C523B"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60%</w:t>
            </w:r>
          </w:p>
        </w:tc>
      </w:tr>
      <w:tr w:rsidR="00D13DBA" w:rsidRPr="00A748A1" w14:paraId="7332D2C7" w14:textId="77777777" w:rsidTr="003CF2B6">
        <w:trPr>
          <w:trHeight w:val="315"/>
        </w:trPr>
        <w:tc>
          <w:tcPr>
            <w:tcW w:w="2880" w:type="dxa"/>
            <w:hideMark/>
          </w:tcPr>
          <w:p w14:paraId="6F3569ED"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Home Economics</w:t>
            </w:r>
          </w:p>
        </w:tc>
        <w:tc>
          <w:tcPr>
            <w:tcW w:w="4120" w:type="dxa"/>
            <w:hideMark/>
          </w:tcPr>
          <w:p w14:paraId="6F2D8BC7"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Practical Coursework</w:t>
            </w:r>
          </w:p>
        </w:tc>
        <w:tc>
          <w:tcPr>
            <w:tcW w:w="1680" w:type="dxa"/>
            <w:hideMark/>
          </w:tcPr>
          <w:p w14:paraId="41584A9A"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20%</w:t>
            </w:r>
          </w:p>
        </w:tc>
      </w:tr>
      <w:tr w:rsidR="00D13DBA" w:rsidRPr="00A748A1" w14:paraId="39BB2B48" w14:textId="77777777" w:rsidTr="003CF2B6">
        <w:trPr>
          <w:trHeight w:val="315"/>
        </w:trPr>
        <w:tc>
          <w:tcPr>
            <w:tcW w:w="2880" w:type="dxa"/>
            <w:hideMark/>
          </w:tcPr>
          <w:p w14:paraId="7FCD1E84"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7B18A277"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7B1D9A73"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80%</w:t>
            </w:r>
          </w:p>
        </w:tc>
      </w:tr>
      <w:tr w:rsidR="00D13DBA" w:rsidRPr="00A748A1" w14:paraId="6B32DC88" w14:textId="77777777" w:rsidTr="003CF2B6">
        <w:trPr>
          <w:trHeight w:val="315"/>
        </w:trPr>
        <w:tc>
          <w:tcPr>
            <w:tcW w:w="2880" w:type="dxa"/>
            <w:hideMark/>
          </w:tcPr>
          <w:p w14:paraId="5C784C96"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Art</w:t>
            </w:r>
          </w:p>
        </w:tc>
        <w:tc>
          <w:tcPr>
            <w:tcW w:w="4120" w:type="dxa"/>
            <w:hideMark/>
          </w:tcPr>
          <w:p w14:paraId="0E1EF1C2"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Practical Coursework Portfolio</w:t>
            </w:r>
          </w:p>
        </w:tc>
        <w:tc>
          <w:tcPr>
            <w:tcW w:w="1680" w:type="dxa"/>
            <w:hideMark/>
          </w:tcPr>
          <w:p w14:paraId="542D5C18"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50%</w:t>
            </w:r>
          </w:p>
        </w:tc>
      </w:tr>
      <w:tr w:rsidR="00D13DBA" w:rsidRPr="00A748A1" w14:paraId="59173D5F" w14:textId="77777777" w:rsidTr="003CF2B6">
        <w:trPr>
          <w:trHeight w:val="315"/>
        </w:trPr>
        <w:tc>
          <w:tcPr>
            <w:tcW w:w="2880" w:type="dxa"/>
            <w:hideMark/>
          </w:tcPr>
          <w:p w14:paraId="1943491E"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4558B32E"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 xml:space="preserve">Practical Exam </w:t>
            </w:r>
          </w:p>
        </w:tc>
        <w:tc>
          <w:tcPr>
            <w:tcW w:w="1680" w:type="dxa"/>
            <w:hideMark/>
          </w:tcPr>
          <w:p w14:paraId="76DEB6C9"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20%</w:t>
            </w:r>
          </w:p>
        </w:tc>
      </w:tr>
      <w:tr w:rsidR="00D13DBA" w:rsidRPr="00A748A1" w14:paraId="621D382C" w14:textId="77777777" w:rsidTr="003CF2B6">
        <w:trPr>
          <w:trHeight w:val="315"/>
        </w:trPr>
        <w:tc>
          <w:tcPr>
            <w:tcW w:w="2880" w:type="dxa"/>
            <w:hideMark/>
          </w:tcPr>
          <w:p w14:paraId="6B9A4531"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185D6748"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52500002"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30%</w:t>
            </w:r>
          </w:p>
        </w:tc>
      </w:tr>
      <w:tr w:rsidR="00D13DBA" w:rsidRPr="00A748A1" w14:paraId="3CEAD5CB" w14:textId="77777777" w:rsidTr="003CF2B6">
        <w:trPr>
          <w:trHeight w:val="315"/>
        </w:trPr>
        <w:tc>
          <w:tcPr>
            <w:tcW w:w="2880" w:type="dxa"/>
            <w:hideMark/>
          </w:tcPr>
          <w:p w14:paraId="1600DBF5"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Music</w:t>
            </w:r>
          </w:p>
        </w:tc>
        <w:tc>
          <w:tcPr>
            <w:tcW w:w="4120" w:type="dxa"/>
            <w:hideMark/>
          </w:tcPr>
          <w:p w14:paraId="3A031607"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Practical Performance</w:t>
            </w:r>
          </w:p>
        </w:tc>
        <w:tc>
          <w:tcPr>
            <w:tcW w:w="1680" w:type="dxa"/>
            <w:hideMark/>
          </w:tcPr>
          <w:p w14:paraId="2370E416"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50%</w:t>
            </w:r>
          </w:p>
        </w:tc>
      </w:tr>
      <w:tr w:rsidR="00D13DBA" w:rsidRPr="00A748A1" w14:paraId="0F9A501C" w14:textId="77777777" w:rsidTr="003CF2B6">
        <w:trPr>
          <w:trHeight w:val="315"/>
        </w:trPr>
        <w:tc>
          <w:tcPr>
            <w:tcW w:w="2880" w:type="dxa"/>
            <w:hideMark/>
          </w:tcPr>
          <w:p w14:paraId="18189042" w14:textId="77777777" w:rsidR="00D13DBA" w:rsidRPr="00A748A1" w:rsidRDefault="00D13DBA" w:rsidP="00D13DBA">
            <w:pPr>
              <w:spacing w:before="100" w:beforeAutospacing="1" w:after="100" w:afterAutospacing="1"/>
              <w:rPr>
                <w:rFonts w:ascii="Aptos" w:hAnsi="Aptos" w:cs="Times New Roman"/>
                <w:b/>
                <w:bCs/>
              </w:rPr>
            </w:pPr>
            <w:r w:rsidRPr="00A748A1">
              <w:rPr>
                <w:rFonts w:ascii="Aptos" w:hAnsi="Aptos" w:cs="Times New Roman"/>
                <w:b/>
                <w:bCs/>
              </w:rPr>
              <w:t> </w:t>
            </w:r>
          </w:p>
        </w:tc>
        <w:tc>
          <w:tcPr>
            <w:tcW w:w="4120" w:type="dxa"/>
            <w:hideMark/>
          </w:tcPr>
          <w:p w14:paraId="016300B5"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Written Exam</w:t>
            </w:r>
          </w:p>
        </w:tc>
        <w:tc>
          <w:tcPr>
            <w:tcW w:w="1680" w:type="dxa"/>
            <w:hideMark/>
          </w:tcPr>
          <w:p w14:paraId="4E1ED33B" w14:textId="77777777" w:rsidR="00D13DBA" w:rsidRPr="00A748A1" w:rsidRDefault="00D13DBA" w:rsidP="00D13DBA">
            <w:pPr>
              <w:spacing w:before="100" w:beforeAutospacing="1" w:after="100" w:afterAutospacing="1"/>
              <w:rPr>
                <w:rFonts w:ascii="Aptos" w:hAnsi="Aptos" w:cs="Times New Roman"/>
                <w:b/>
              </w:rPr>
            </w:pPr>
            <w:r w:rsidRPr="00A748A1">
              <w:rPr>
                <w:rFonts w:ascii="Aptos" w:hAnsi="Aptos" w:cs="Times New Roman"/>
                <w:b/>
              </w:rPr>
              <w:t>50%</w:t>
            </w:r>
          </w:p>
        </w:tc>
      </w:tr>
      <w:tr w:rsidR="003CF2B6" w14:paraId="701F9B03" w14:textId="77777777" w:rsidTr="003CF2B6">
        <w:trPr>
          <w:trHeight w:val="300"/>
        </w:trPr>
        <w:tc>
          <w:tcPr>
            <w:tcW w:w="2880" w:type="dxa"/>
            <w:hideMark/>
          </w:tcPr>
          <w:p w14:paraId="2350A23A" w14:textId="48881A50" w:rsidR="08C26B24" w:rsidRDefault="08C26B24" w:rsidP="003CF2B6">
            <w:pPr>
              <w:spacing w:beforeAutospacing="1" w:afterAutospacing="1"/>
              <w:rPr>
                <w:rFonts w:ascii="Aptos" w:hAnsi="Aptos" w:cs="Times New Roman"/>
                <w:b/>
                <w:bCs/>
              </w:rPr>
            </w:pPr>
            <w:r w:rsidRPr="003CF2B6">
              <w:rPr>
                <w:rFonts w:ascii="Aptos" w:hAnsi="Aptos" w:cs="Times New Roman"/>
                <w:b/>
                <w:bCs/>
              </w:rPr>
              <w:t>French</w:t>
            </w:r>
          </w:p>
        </w:tc>
        <w:tc>
          <w:tcPr>
            <w:tcW w:w="4120" w:type="dxa"/>
            <w:hideMark/>
          </w:tcPr>
          <w:p w14:paraId="3EE04C09" w14:textId="40E7B4B2" w:rsidR="76473160" w:rsidRDefault="76473160" w:rsidP="003CF2B6">
            <w:pPr>
              <w:spacing w:beforeAutospacing="1" w:afterAutospacing="1"/>
              <w:rPr>
                <w:rFonts w:ascii="Aptos" w:hAnsi="Aptos" w:cs="Times New Roman"/>
                <w:b/>
                <w:bCs/>
              </w:rPr>
            </w:pPr>
            <w:r w:rsidRPr="003CF2B6">
              <w:rPr>
                <w:rFonts w:ascii="Aptos" w:hAnsi="Aptos" w:cs="Times New Roman"/>
                <w:b/>
                <w:bCs/>
              </w:rPr>
              <w:t>Oral Exam</w:t>
            </w:r>
          </w:p>
        </w:tc>
        <w:tc>
          <w:tcPr>
            <w:tcW w:w="1680" w:type="dxa"/>
            <w:hideMark/>
          </w:tcPr>
          <w:p w14:paraId="24668EAF" w14:textId="0D044F1D" w:rsidR="76473160" w:rsidRDefault="76473160" w:rsidP="003CF2B6">
            <w:pPr>
              <w:spacing w:beforeAutospacing="1" w:afterAutospacing="1"/>
              <w:rPr>
                <w:rFonts w:ascii="Aptos" w:hAnsi="Aptos" w:cs="Times New Roman"/>
                <w:b/>
                <w:bCs/>
              </w:rPr>
            </w:pPr>
            <w:r w:rsidRPr="003CF2B6">
              <w:rPr>
                <w:rFonts w:ascii="Aptos" w:hAnsi="Aptos" w:cs="Times New Roman"/>
                <w:b/>
                <w:bCs/>
              </w:rPr>
              <w:t>25</w:t>
            </w:r>
            <w:r w:rsidR="003CF2B6" w:rsidRPr="003CF2B6">
              <w:rPr>
                <w:rFonts w:ascii="Aptos" w:hAnsi="Aptos" w:cs="Times New Roman"/>
                <w:b/>
                <w:bCs/>
              </w:rPr>
              <w:t>%</w:t>
            </w:r>
          </w:p>
        </w:tc>
      </w:tr>
      <w:tr w:rsidR="003CF2B6" w14:paraId="48254AF1" w14:textId="77777777" w:rsidTr="003CF2B6">
        <w:trPr>
          <w:trHeight w:val="300"/>
        </w:trPr>
        <w:tc>
          <w:tcPr>
            <w:tcW w:w="2880" w:type="dxa"/>
            <w:hideMark/>
          </w:tcPr>
          <w:p w14:paraId="7EDBC3CC" w14:textId="77777777" w:rsidR="003CF2B6" w:rsidRDefault="003CF2B6" w:rsidP="003CF2B6">
            <w:pPr>
              <w:spacing w:beforeAutospacing="1" w:afterAutospacing="1"/>
              <w:rPr>
                <w:rFonts w:ascii="Aptos" w:hAnsi="Aptos" w:cs="Times New Roman"/>
                <w:b/>
                <w:bCs/>
              </w:rPr>
            </w:pPr>
            <w:r w:rsidRPr="003CF2B6">
              <w:rPr>
                <w:rFonts w:ascii="Aptos" w:hAnsi="Aptos" w:cs="Times New Roman"/>
                <w:b/>
                <w:bCs/>
              </w:rPr>
              <w:t> </w:t>
            </w:r>
          </w:p>
        </w:tc>
        <w:tc>
          <w:tcPr>
            <w:tcW w:w="4120" w:type="dxa"/>
            <w:hideMark/>
          </w:tcPr>
          <w:p w14:paraId="48D25F86" w14:textId="1118343D" w:rsidR="2541603D" w:rsidRDefault="2541603D" w:rsidP="003CF2B6">
            <w:pPr>
              <w:spacing w:beforeAutospacing="1" w:afterAutospacing="1"/>
              <w:rPr>
                <w:rFonts w:ascii="Aptos" w:hAnsi="Aptos" w:cs="Times New Roman"/>
                <w:b/>
                <w:bCs/>
              </w:rPr>
            </w:pPr>
            <w:r w:rsidRPr="003CF2B6">
              <w:rPr>
                <w:rFonts w:ascii="Aptos" w:hAnsi="Aptos" w:cs="Times New Roman"/>
                <w:b/>
                <w:bCs/>
              </w:rPr>
              <w:t>Aural Exam</w:t>
            </w:r>
          </w:p>
        </w:tc>
        <w:tc>
          <w:tcPr>
            <w:tcW w:w="1680" w:type="dxa"/>
            <w:hideMark/>
          </w:tcPr>
          <w:p w14:paraId="62B92B95" w14:textId="2149D3F8" w:rsidR="37B31B0D" w:rsidRDefault="37B31B0D" w:rsidP="003CF2B6">
            <w:pPr>
              <w:spacing w:beforeAutospacing="1" w:afterAutospacing="1"/>
              <w:rPr>
                <w:rFonts w:ascii="Aptos" w:hAnsi="Aptos" w:cs="Times New Roman"/>
                <w:b/>
                <w:bCs/>
              </w:rPr>
            </w:pPr>
            <w:r w:rsidRPr="003CF2B6">
              <w:rPr>
                <w:rFonts w:ascii="Aptos" w:hAnsi="Aptos" w:cs="Times New Roman"/>
                <w:b/>
                <w:bCs/>
              </w:rPr>
              <w:t>2</w:t>
            </w:r>
            <w:r w:rsidR="003CF2B6" w:rsidRPr="003CF2B6">
              <w:rPr>
                <w:rFonts w:ascii="Aptos" w:hAnsi="Aptos" w:cs="Times New Roman"/>
                <w:b/>
                <w:bCs/>
              </w:rPr>
              <w:t>0%</w:t>
            </w:r>
          </w:p>
        </w:tc>
      </w:tr>
      <w:tr w:rsidR="003CF2B6" w14:paraId="71F40349" w14:textId="77777777" w:rsidTr="003CF2B6">
        <w:trPr>
          <w:trHeight w:val="300"/>
        </w:trPr>
        <w:tc>
          <w:tcPr>
            <w:tcW w:w="2880" w:type="dxa"/>
            <w:hideMark/>
          </w:tcPr>
          <w:p w14:paraId="1F005C41" w14:textId="1EA3ECBD" w:rsidR="003CF2B6" w:rsidRDefault="003CF2B6" w:rsidP="003CF2B6">
            <w:pPr>
              <w:spacing w:beforeAutospacing="1" w:afterAutospacing="1"/>
              <w:rPr>
                <w:rFonts w:ascii="Aptos" w:hAnsi="Aptos" w:cs="Times New Roman"/>
                <w:b/>
                <w:bCs/>
              </w:rPr>
            </w:pPr>
          </w:p>
        </w:tc>
        <w:tc>
          <w:tcPr>
            <w:tcW w:w="4120" w:type="dxa"/>
            <w:hideMark/>
          </w:tcPr>
          <w:p w14:paraId="3F4B3375" w14:textId="77777777" w:rsidR="003CF2B6" w:rsidRDefault="003CF2B6" w:rsidP="003CF2B6">
            <w:pPr>
              <w:spacing w:beforeAutospacing="1" w:afterAutospacing="1"/>
              <w:rPr>
                <w:rFonts w:ascii="Aptos" w:hAnsi="Aptos" w:cs="Times New Roman"/>
                <w:b/>
                <w:bCs/>
              </w:rPr>
            </w:pPr>
            <w:r w:rsidRPr="003CF2B6">
              <w:rPr>
                <w:rFonts w:ascii="Aptos" w:hAnsi="Aptos" w:cs="Times New Roman"/>
                <w:b/>
                <w:bCs/>
              </w:rPr>
              <w:t>Written Exam</w:t>
            </w:r>
          </w:p>
        </w:tc>
        <w:tc>
          <w:tcPr>
            <w:tcW w:w="1680" w:type="dxa"/>
            <w:hideMark/>
          </w:tcPr>
          <w:p w14:paraId="1423E69F" w14:textId="4AD5FE2E" w:rsidR="003CF2B6" w:rsidRDefault="003CF2B6" w:rsidP="003CF2B6">
            <w:pPr>
              <w:spacing w:beforeAutospacing="1" w:afterAutospacing="1"/>
              <w:rPr>
                <w:rFonts w:ascii="Aptos" w:hAnsi="Aptos" w:cs="Times New Roman"/>
                <w:b/>
                <w:bCs/>
              </w:rPr>
            </w:pPr>
            <w:r w:rsidRPr="003CF2B6">
              <w:rPr>
                <w:rFonts w:ascii="Aptos" w:hAnsi="Aptos" w:cs="Times New Roman"/>
                <w:b/>
                <w:bCs/>
              </w:rPr>
              <w:t>5</w:t>
            </w:r>
            <w:r w:rsidR="6E051A4D" w:rsidRPr="003CF2B6">
              <w:rPr>
                <w:rFonts w:ascii="Aptos" w:hAnsi="Aptos" w:cs="Times New Roman"/>
                <w:b/>
                <w:bCs/>
              </w:rPr>
              <w:t>5</w:t>
            </w:r>
            <w:r w:rsidRPr="003CF2B6">
              <w:rPr>
                <w:rFonts w:ascii="Aptos" w:hAnsi="Aptos" w:cs="Times New Roman"/>
                <w:b/>
                <w:bCs/>
              </w:rPr>
              <w:t>%</w:t>
            </w:r>
          </w:p>
        </w:tc>
      </w:tr>
      <w:tr w:rsidR="003CF2B6" w14:paraId="4E8DF15D" w14:textId="77777777" w:rsidTr="003CF2B6">
        <w:trPr>
          <w:trHeight w:val="300"/>
        </w:trPr>
        <w:tc>
          <w:tcPr>
            <w:tcW w:w="2880" w:type="dxa"/>
            <w:hideMark/>
          </w:tcPr>
          <w:p w14:paraId="3C868367" w14:textId="69A4435A" w:rsidR="7DA728E0" w:rsidRDefault="7DA728E0" w:rsidP="003CF2B6">
            <w:pPr>
              <w:spacing w:beforeAutospacing="1" w:afterAutospacing="1"/>
              <w:rPr>
                <w:rFonts w:ascii="Aptos" w:hAnsi="Aptos" w:cs="Times New Roman"/>
                <w:b/>
                <w:bCs/>
              </w:rPr>
            </w:pPr>
            <w:r w:rsidRPr="003CF2B6">
              <w:rPr>
                <w:rFonts w:ascii="Aptos" w:hAnsi="Aptos" w:cs="Times New Roman"/>
                <w:b/>
                <w:bCs/>
              </w:rPr>
              <w:t>Agricultural Science</w:t>
            </w:r>
          </w:p>
        </w:tc>
        <w:tc>
          <w:tcPr>
            <w:tcW w:w="4120" w:type="dxa"/>
            <w:hideMark/>
          </w:tcPr>
          <w:p w14:paraId="6BBC356B" w14:textId="64287DF5" w:rsidR="7DA728E0" w:rsidRDefault="7DA728E0" w:rsidP="003CF2B6">
            <w:pPr>
              <w:spacing w:beforeAutospacing="1" w:afterAutospacing="1"/>
              <w:rPr>
                <w:rFonts w:ascii="Aptos" w:hAnsi="Aptos" w:cs="Times New Roman"/>
                <w:b/>
                <w:bCs/>
              </w:rPr>
            </w:pPr>
            <w:r w:rsidRPr="003CF2B6">
              <w:rPr>
                <w:rFonts w:ascii="Aptos" w:hAnsi="Aptos" w:cs="Times New Roman"/>
                <w:b/>
                <w:bCs/>
              </w:rPr>
              <w:t>Practical Coursework Portfolio</w:t>
            </w:r>
          </w:p>
        </w:tc>
        <w:tc>
          <w:tcPr>
            <w:tcW w:w="1680" w:type="dxa"/>
            <w:hideMark/>
          </w:tcPr>
          <w:p w14:paraId="32CD0D4E" w14:textId="14779008" w:rsidR="7DA728E0" w:rsidRDefault="7DA728E0" w:rsidP="003CF2B6">
            <w:pPr>
              <w:spacing w:beforeAutospacing="1" w:afterAutospacing="1"/>
              <w:rPr>
                <w:rFonts w:ascii="Aptos" w:hAnsi="Aptos" w:cs="Times New Roman"/>
                <w:b/>
                <w:bCs/>
              </w:rPr>
            </w:pPr>
            <w:r w:rsidRPr="003CF2B6">
              <w:rPr>
                <w:rFonts w:ascii="Aptos" w:hAnsi="Aptos" w:cs="Times New Roman"/>
                <w:b/>
                <w:bCs/>
              </w:rPr>
              <w:t xml:space="preserve">25%  </w:t>
            </w:r>
          </w:p>
        </w:tc>
      </w:tr>
      <w:tr w:rsidR="003CF2B6" w14:paraId="5F97205A" w14:textId="77777777" w:rsidTr="003CF2B6">
        <w:trPr>
          <w:trHeight w:val="300"/>
        </w:trPr>
        <w:tc>
          <w:tcPr>
            <w:tcW w:w="2880" w:type="dxa"/>
            <w:hideMark/>
          </w:tcPr>
          <w:p w14:paraId="50DA8F50" w14:textId="35490932" w:rsidR="003CF2B6" w:rsidRDefault="003CF2B6" w:rsidP="003CF2B6">
            <w:pPr>
              <w:spacing w:beforeAutospacing="1" w:afterAutospacing="1"/>
              <w:rPr>
                <w:rFonts w:ascii="Aptos" w:hAnsi="Aptos" w:cs="Times New Roman"/>
                <w:b/>
                <w:bCs/>
              </w:rPr>
            </w:pPr>
          </w:p>
        </w:tc>
        <w:tc>
          <w:tcPr>
            <w:tcW w:w="4120" w:type="dxa"/>
            <w:hideMark/>
          </w:tcPr>
          <w:p w14:paraId="03BD4EE1" w14:textId="2E606187" w:rsidR="7DA728E0" w:rsidRDefault="7DA728E0" w:rsidP="003CF2B6">
            <w:pPr>
              <w:spacing w:beforeAutospacing="1" w:afterAutospacing="1"/>
              <w:rPr>
                <w:rFonts w:ascii="Aptos" w:hAnsi="Aptos" w:cs="Times New Roman"/>
                <w:b/>
                <w:bCs/>
              </w:rPr>
            </w:pPr>
            <w:r w:rsidRPr="003CF2B6">
              <w:rPr>
                <w:rFonts w:ascii="Aptos" w:hAnsi="Aptos" w:cs="Times New Roman"/>
                <w:b/>
                <w:bCs/>
              </w:rPr>
              <w:t>Written Exam</w:t>
            </w:r>
          </w:p>
        </w:tc>
        <w:tc>
          <w:tcPr>
            <w:tcW w:w="1680" w:type="dxa"/>
            <w:hideMark/>
          </w:tcPr>
          <w:p w14:paraId="040886E7" w14:textId="18079F0F" w:rsidR="7DA728E0" w:rsidRDefault="7DA728E0" w:rsidP="003CF2B6">
            <w:pPr>
              <w:spacing w:beforeAutospacing="1" w:afterAutospacing="1"/>
              <w:rPr>
                <w:rFonts w:ascii="Aptos" w:hAnsi="Aptos" w:cs="Times New Roman"/>
                <w:b/>
                <w:bCs/>
              </w:rPr>
            </w:pPr>
            <w:r w:rsidRPr="003CF2B6">
              <w:rPr>
                <w:rFonts w:ascii="Aptos" w:hAnsi="Aptos" w:cs="Times New Roman"/>
                <w:b/>
                <w:bCs/>
              </w:rPr>
              <w:t xml:space="preserve">75%  </w:t>
            </w:r>
          </w:p>
        </w:tc>
      </w:tr>
      <w:tr w:rsidR="003CF2B6" w14:paraId="574A74A6" w14:textId="77777777" w:rsidTr="003CF2B6">
        <w:trPr>
          <w:trHeight w:val="300"/>
        </w:trPr>
        <w:tc>
          <w:tcPr>
            <w:tcW w:w="2880" w:type="dxa"/>
            <w:hideMark/>
          </w:tcPr>
          <w:p w14:paraId="46387C3D" w14:textId="02089660" w:rsidR="7DA728E0" w:rsidRDefault="7DA728E0" w:rsidP="003CF2B6">
            <w:pPr>
              <w:spacing w:beforeAutospacing="1" w:afterAutospacing="1"/>
              <w:rPr>
                <w:rFonts w:ascii="Aptos" w:hAnsi="Aptos" w:cs="Times New Roman"/>
                <w:b/>
                <w:bCs/>
              </w:rPr>
            </w:pPr>
            <w:r w:rsidRPr="003CF2B6">
              <w:rPr>
                <w:rFonts w:ascii="Aptos" w:hAnsi="Aptos" w:cs="Times New Roman"/>
                <w:b/>
                <w:bCs/>
              </w:rPr>
              <w:t>Construction Studies</w:t>
            </w:r>
          </w:p>
        </w:tc>
        <w:tc>
          <w:tcPr>
            <w:tcW w:w="4120" w:type="dxa"/>
            <w:hideMark/>
          </w:tcPr>
          <w:p w14:paraId="4A051A1B" w14:textId="6A9690E5" w:rsidR="7DA728E0" w:rsidRDefault="7DA728E0" w:rsidP="003CF2B6">
            <w:pPr>
              <w:spacing w:beforeAutospacing="1" w:afterAutospacing="1"/>
              <w:rPr>
                <w:rFonts w:ascii="Aptos" w:hAnsi="Aptos" w:cs="Times New Roman"/>
                <w:b/>
                <w:bCs/>
              </w:rPr>
            </w:pPr>
            <w:r w:rsidRPr="003CF2B6">
              <w:rPr>
                <w:rFonts w:ascii="Aptos" w:hAnsi="Aptos" w:cs="Times New Roman"/>
                <w:b/>
                <w:bCs/>
              </w:rPr>
              <w:t>Practical Project</w:t>
            </w:r>
          </w:p>
        </w:tc>
        <w:tc>
          <w:tcPr>
            <w:tcW w:w="1680" w:type="dxa"/>
            <w:hideMark/>
          </w:tcPr>
          <w:p w14:paraId="48C41F09" w14:textId="707A1159" w:rsidR="7DA728E0" w:rsidRDefault="7DA728E0" w:rsidP="003CF2B6">
            <w:pPr>
              <w:spacing w:beforeAutospacing="1" w:afterAutospacing="1"/>
              <w:rPr>
                <w:rFonts w:ascii="Aptos" w:hAnsi="Aptos" w:cs="Times New Roman"/>
                <w:b/>
                <w:bCs/>
              </w:rPr>
            </w:pPr>
            <w:r w:rsidRPr="003CF2B6">
              <w:rPr>
                <w:rFonts w:ascii="Aptos" w:hAnsi="Aptos" w:cs="Times New Roman"/>
                <w:b/>
                <w:bCs/>
              </w:rPr>
              <w:t xml:space="preserve">25%    </w:t>
            </w:r>
          </w:p>
        </w:tc>
      </w:tr>
      <w:tr w:rsidR="003CF2B6" w14:paraId="137AB8AA" w14:textId="77777777" w:rsidTr="003CF2B6">
        <w:trPr>
          <w:trHeight w:val="300"/>
        </w:trPr>
        <w:tc>
          <w:tcPr>
            <w:tcW w:w="2880" w:type="dxa"/>
            <w:hideMark/>
          </w:tcPr>
          <w:p w14:paraId="2A5FF647" w14:textId="31AD531E" w:rsidR="003CF2B6" w:rsidRDefault="003CF2B6" w:rsidP="003CF2B6">
            <w:pPr>
              <w:spacing w:beforeAutospacing="1" w:afterAutospacing="1"/>
              <w:rPr>
                <w:rFonts w:ascii="Aptos" w:hAnsi="Aptos" w:cs="Times New Roman"/>
                <w:b/>
                <w:bCs/>
              </w:rPr>
            </w:pPr>
          </w:p>
        </w:tc>
        <w:tc>
          <w:tcPr>
            <w:tcW w:w="4120" w:type="dxa"/>
            <w:hideMark/>
          </w:tcPr>
          <w:p w14:paraId="681ACF47" w14:textId="40B8A296" w:rsidR="7DA728E0" w:rsidRDefault="7DA728E0" w:rsidP="003CF2B6">
            <w:pPr>
              <w:spacing w:beforeAutospacing="1" w:afterAutospacing="1"/>
              <w:rPr>
                <w:rFonts w:ascii="Aptos" w:hAnsi="Aptos" w:cs="Times New Roman"/>
                <w:b/>
                <w:bCs/>
              </w:rPr>
            </w:pPr>
            <w:r w:rsidRPr="003CF2B6">
              <w:rPr>
                <w:rFonts w:ascii="Aptos" w:hAnsi="Aptos" w:cs="Times New Roman"/>
                <w:b/>
                <w:bCs/>
              </w:rPr>
              <w:t>Practical Exam (woodwork)</w:t>
            </w:r>
          </w:p>
        </w:tc>
        <w:tc>
          <w:tcPr>
            <w:tcW w:w="1680" w:type="dxa"/>
            <w:hideMark/>
          </w:tcPr>
          <w:p w14:paraId="11313D00" w14:textId="6F536DDC" w:rsidR="7DA728E0" w:rsidRDefault="7DA728E0" w:rsidP="003CF2B6">
            <w:pPr>
              <w:spacing w:beforeAutospacing="1" w:afterAutospacing="1"/>
              <w:rPr>
                <w:rFonts w:ascii="Aptos" w:hAnsi="Aptos" w:cs="Times New Roman"/>
                <w:b/>
                <w:bCs/>
              </w:rPr>
            </w:pPr>
            <w:r w:rsidRPr="003CF2B6">
              <w:rPr>
                <w:rFonts w:ascii="Aptos" w:hAnsi="Aptos" w:cs="Times New Roman"/>
                <w:b/>
                <w:bCs/>
              </w:rPr>
              <w:t xml:space="preserve">25%    </w:t>
            </w:r>
          </w:p>
        </w:tc>
      </w:tr>
      <w:tr w:rsidR="003CF2B6" w14:paraId="1533FA2F" w14:textId="77777777" w:rsidTr="003CF2B6">
        <w:trPr>
          <w:trHeight w:val="300"/>
        </w:trPr>
        <w:tc>
          <w:tcPr>
            <w:tcW w:w="2880" w:type="dxa"/>
            <w:hideMark/>
          </w:tcPr>
          <w:p w14:paraId="21AEA848" w14:textId="38E42A3B" w:rsidR="003CF2B6" w:rsidRDefault="003CF2B6" w:rsidP="003CF2B6">
            <w:pPr>
              <w:spacing w:beforeAutospacing="1" w:afterAutospacing="1"/>
              <w:rPr>
                <w:rFonts w:ascii="Aptos" w:hAnsi="Aptos" w:cs="Times New Roman"/>
                <w:b/>
                <w:bCs/>
              </w:rPr>
            </w:pPr>
          </w:p>
        </w:tc>
        <w:tc>
          <w:tcPr>
            <w:tcW w:w="4120" w:type="dxa"/>
            <w:hideMark/>
          </w:tcPr>
          <w:p w14:paraId="2C32C43E" w14:textId="74C3EB56" w:rsidR="7DA728E0" w:rsidRDefault="7DA728E0" w:rsidP="003CF2B6">
            <w:pPr>
              <w:spacing w:beforeAutospacing="1" w:afterAutospacing="1"/>
              <w:rPr>
                <w:rFonts w:ascii="Aptos" w:hAnsi="Aptos" w:cs="Times New Roman"/>
                <w:b/>
                <w:bCs/>
              </w:rPr>
            </w:pPr>
            <w:r w:rsidRPr="003CF2B6">
              <w:rPr>
                <w:rFonts w:ascii="Aptos" w:hAnsi="Aptos" w:cs="Times New Roman"/>
                <w:b/>
                <w:bCs/>
              </w:rPr>
              <w:t>Written Exam</w:t>
            </w:r>
          </w:p>
        </w:tc>
        <w:tc>
          <w:tcPr>
            <w:tcW w:w="1680" w:type="dxa"/>
            <w:hideMark/>
          </w:tcPr>
          <w:p w14:paraId="6A66CD80" w14:textId="05016B05" w:rsidR="7DA728E0" w:rsidRDefault="7DA728E0" w:rsidP="003CF2B6">
            <w:pPr>
              <w:spacing w:beforeAutospacing="1" w:afterAutospacing="1"/>
              <w:rPr>
                <w:rFonts w:ascii="Aptos" w:hAnsi="Aptos" w:cs="Times New Roman"/>
                <w:b/>
                <w:bCs/>
              </w:rPr>
            </w:pPr>
            <w:r w:rsidRPr="003CF2B6">
              <w:rPr>
                <w:rFonts w:ascii="Aptos" w:hAnsi="Aptos" w:cs="Times New Roman"/>
                <w:b/>
                <w:bCs/>
              </w:rPr>
              <w:t xml:space="preserve">50%    </w:t>
            </w:r>
          </w:p>
        </w:tc>
      </w:tr>
    </w:tbl>
    <w:p w14:paraId="7994DBDD" w14:textId="77777777" w:rsidR="00DC5083" w:rsidRDefault="00DC5083" w:rsidP="00F72CD2">
      <w:pPr>
        <w:spacing w:before="100" w:beforeAutospacing="1" w:after="100" w:afterAutospacing="1" w:line="240" w:lineRule="auto"/>
        <w:jc w:val="both"/>
        <w:outlineLvl w:val="2"/>
        <w:rPr>
          <w:rFonts w:ascii="Aptos" w:eastAsia="Times New Roman" w:hAnsi="Aptos" w:cs="Times New Roman"/>
          <w:b/>
          <w:bCs/>
          <w:lang w:eastAsia="en-IE"/>
        </w:rPr>
      </w:pPr>
    </w:p>
    <w:p w14:paraId="39E2215E" w14:textId="4F2CE301" w:rsidR="001E21C7" w:rsidRPr="00F72CD2" w:rsidRDefault="001E21C7" w:rsidP="00504E50">
      <w:pPr>
        <w:pStyle w:val="Heading2"/>
        <w:rPr>
          <w:rFonts w:eastAsia="Times New Roman"/>
          <w:lang w:eastAsia="en-IE"/>
        </w:rPr>
      </w:pPr>
      <w:r w:rsidRPr="00F72CD2">
        <w:rPr>
          <w:rFonts w:eastAsia="Times New Roman"/>
          <w:lang w:eastAsia="en-IE"/>
        </w:rPr>
        <w:t>Credits in the LCA Program</w:t>
      </w:r>
    </w:p>
    <w:p w14:paraId="3326D3F6" w14:textId="77777777" w:rsidR="001E21C7" w:rsidRPr="00F72CD2" w:rsidRDefault="001E21C7" w:rsidP="00F72CD2">
      <w:pPr>
        <w:spacing w:before="100" w:beforeAutospacing="1" w:after="100" w:afterAutospacing="1" w:line="240" w:lineRule="auto"/>
        <w:jc w:val="both"/>
        <w:rPr>
          <w:rFonts w:ascii="Aptos" w:eastAsia="Times New Roman" w:hAnsi="Aptos" w:cs="Times New Roman"/>
          <w:lang w:eastAsia="en-IE"/>
        </w:rPr>
      </w:pPr>
      <w:r w:rsidRPr="00F72CD2">
        <w:rPr>
          <w:rFonts w:ascii="Aptos" w:eastAsia="Times New Roman" w:hAnsi="Aptos" w:cs="Times New Roman"/>
          <w:lang w:eastAsia="en-IE"/>
        </w:rPr>
        <w:t xml:space="preserve">The Leaving Certificate Applied program is structured around continuous assessment and is designed to reward consistent effort and achievement across the two-year course. Students can earn a </w:t>
      </w:r>
      <w:r w:rsidRPr="00F72CD2">
        <w:rPr>
          <w:rFonts w:ascii="Aptos" w:eastAsia="Times New Roman" w:hAnsi="Aptos" w:cs="Times New Roman"/>
          <w:b/>
          <w:bCs/>
          <w:lang w:eastAsia="en-IE"/>
        </w:rPr>
        <w:t>maximum of 200 credits</w:t>
      </w:r>
      <w:r w:rsidRPr="00F72CD2">
        <w:rPr>
          <w:rFonts w:ascii="Aptos" w:eastAsia="Times New Roman" w:hAnsi="Aptos" w:cs="Times New Roman"/>
          <w:lang w:eastAsia="en-IE"/>
        </w:rPr>
        <w:t>, which are distributed as follows:</w:t>
      </w:r>
    </w:p>
    <w:p w14:paraId="739E62C6" w14:textId="1B493804" w:rsidR="001E21C7" w:rsidRPr="001E21C7" w:rsidRDefault="001E21C7" w:rsidP="001E21C7">
      <w:pPr>
        <w:spacing w:after="0" w:line="240" w:lineRule="auto"/>
        <w:rPr>
          <w:rFonts w:ascii="Times New Roman" w:eastAsia="Times New Roman" w:hAnsi="Times New Roman" w:cs="Times New Roman"/>
          <w:sz w:val="24"/>
          <w:szCs w:val="24"/>
          <w:lang w:eastAsia="en-IE"/>
        </w:rPr>
      </w:pPr>
    </w:p>
    <w:p w14:paraId="1E40410A" w14:textId="553DDB30" w:rsidR="001E21C7" w:rsidRPr="00DF26ED" w:rsidRDefault="001E21C7" w:rsidP="00DF26ED">
      <w:pPr>
        <w:pStyle w:val="ListParagraph"/>
        <w:numPr>
          <w:ilvl w:val="0"/>
          <w:numId w:val="19"/>
        </w:numPr>
        <w:ind w:left="284" w:hanging="284"/>
        <w:outlineLvl w:val="2"/>
        <w:rPr>
          <w:rFonts w:ascii="Aptos" w:hAnsi="Aptos"/>
          <w:b/>
          <w:bCs/>
          <w:sz w:val="22"/>
          <w:szCs w:val="22"/>
          <w:lang w:eastAsia="en-IE"/>
        </w:rPr>
      </w:pPr>
      <w:r w:rsidRPr="00DF26ED">
        <w:rPr>
          <w:rFonts w:ascii="Aptos" w:hAnsi="Aptos"/>
          <w:b/>
          <w:bCs/>
          <w:sz w:val="22"/>
          <w:szCs w:val="22"/>
          <w:lang w:eastAsia="en-IE"/>
        </w:rPr>
        <w:t>Credits Breakdown</w:t>
      </w:r>
    </w:p>
    <w:p w14:paraId="71B7AF07" w14:textId="77777777" w:rsidR="00675978" w:rsidRPr="005D3BAB" w:rsidRDefault="00675978" w:rsidP="00675978">
      <w:pPr>
        <w:pStyle w:val="ListParagraph"/>
        <w:ind w:left="567"/>
        <w:outlineLvl w:val="2"/>
        <w:rPr>
          <w:rFonts w:ascii="Aptos" w:hAnsi="Aptos"/>
          <w:b/>
          <w:bCs/>
          <w:lang w:eastAsia="en-IE"/>
        </w:rPr>
      </w:pPr>
    </w:p>
    <w:p w14:paraId="284850D2" w14:textId="60039D01" w:rsidR="00675978" w:rsidRPr="000C7A57" w:rsidRDefault="001E21C7" w:rsidP="000C7A57">
      <w:pPr>
        <w:numPr>
          <w:ilvl w:val="0"/>
          <w:numId w:val="11"/>
        </w:numPr>
        <w:spacing w:after="0" w:line="240" w:lineRule="auto"/>
        <w:ind w:left="714" w:hanging="357"/>
        <w:rPr>
          <w:rFonts w:ascii="Aptos" w:eastAsia="Times New Roman" w:hAnsi="Aptos" w:cs="Times New Roman"/>
          <w:lang w:eastAsia="en-IE"/>
        </w:rPr>
      </w:pPr>
      <w:r w:rsidRPr="00DC5083">
        <w:rPr>
          <w:rFonts w:ascii="Aptos" w:eastAsia="Times New Roman" w:hAnsi="Aptos" w:cs="Times New Roman"/>
          <w:b/>
          <w:bCs/>
          <w:lang w:eastAsia="en-IE"/>
        </w:rPr>
        <w:t>Continuous Assessment (62 Credits)</w:t>
      </w:r>
    </w:p>
    <w:p w14:paraId="220BE0E5" w14:textId="4084233A" w:rsidR="001E21C7" w:rsidRDefault="001E21C7" w:rsidP="004732BA">
      <w:pPr>
        <w:spacing w:after="0" w:line="240" w:lineRule="auto"/>
        <w:ind w:left="720"/>
        <w:jc w:val="both"/>
        <w:rPr>
          <w:rFonts w:ascii="Aptos" w:eastAsia="Times New Roman" w:hAnsi="Aptos" w:cs="Times New Roman"/>
          <w:lang w:eastAsia="en-IE"/>
        </w:rPr>
      </w:pPr>
      <w:r w:rsidRPr="00DC5083">
        <w:rPr>
          <w:rFonts w:ascii="Aptos" w:eastAsia="Times New Roman" w:hAnsi="Aptos" w:cs="Times New Roman"/>
          <w:lang w:eastAsia="en-IE"/>
        </w:rPr>
        <w:t>Continuous assessment occurs throughout the two years and includes tasks, assignments, and other activities in subjects like English, Social Education, and Vocational Preparation.</w:t>
      </w:r>
    </w:p>
    <w:p w14:paraId="3591CB05" w14:textId="77777777" w:rsidR="004732BA" w:rsidRPr="00DC5083" w:rsidRDefault="004732BA" w:rsidP="004732BA">
      <w:pPr>
        <w:spacing w:after="0" w:line="240" w:lineRule="auto"/>
        <w:ind w:left="720"/>
        <w:jc w:val="both"/>
        <w:rPr>
          <w:rFonts w:ascii="Aptos" w:eastAsia="Times New Roman" w:hAnsi="Aptos" w:cs="Times New Roman"/>
          <w:lang w:eastAsia="en-IE"/>
        </w:rPr>
      </w:pPr>
    </w:p>
    <w:p w14:paraId="3CBF76E0" w14:textId="77777777" w:rsidR="001E21C7" w:rsidRDefault="001E21C7" w:rsidP="000C7A57">
      <w:pPr>
        <w:numPr>
          <w:ilvl w:val="1"/>
          <w:numId w:val="11"/>
        </w:numPr>
        <w:tabs>
          <w:tab w:val="clear" w:pos="1440"/>
          <w:tab w:val="num" w:pos="1134"/>
        </w:tabs>
        <w:spacing w:after="0" w:line="240" w:lineRule="auto"/>
        <w:ind w:hanging="306"/>
        <w:rPr>
          <w:rFonts w:ascii="Aptos" w:eastAsia="Times New Roman" w:hAnsi="Aptos" w:cs="Times New Roman"/>
          <w:lang w:eastAsia="en-IE"/>
        </w:rPr>
      </w:pPr>
      <w:r w:rsidRPr="00DC5083">
        <w:rPr>
          <w:rFonts w:ascii="Aptos" w:eastAsia="Times New Roman" w:hAnsi="Aptos" w:cs="Times New Roman"/>
          <w:lang w:eastAsia="en-IE"/>
        </w:rPr>
        <w:t>31 credits are awarded each year (15.5 per session).</w:t>
      </w:r>
    </w:p>
    <w:p w14:paraId="794CF73E" w14:textId="77777777" w:rsidR="00155C79" w:rsidRDefault="00155C79" w:rsidP="00155C79">
      <w:pPr>
        <w:spacing w:after="0" w:line="240" w:lineRule="auto"/>
        <w:ind w:left="1440"/>
        <w:rPr>
          <w:rFonts w:ascii="Aptos" w:eastAsia="Times New Roman" w:hAnsi="Aptos" w:cs="Times New Roman"/>
          <w:lang w:eastAsia="en-IE"/>
        </w:rPr>
      </w:pPr>
    </w:p>
    <w:p w14:paraId="0FD7472F" w14:textId="77777777" w:rsidR="000C7A57" w:rsidRPr="000C7A57" w:rsidRDefault="001E21C7" w:rsidP="004732BA">
      <w:pPr>
        <w:numPr>
          <w:ilvl w:val="0"/>
          <w:numId w:val="11"/>
        </w:numPr>
        <w:spacing w:after="0" w:line="240" w:lineRule="auto"/>
        <w:ind w:left="714" w:hanging="357"/>
        <w:rPr>
          <w:rFonts w:ascii="Aptos" w:eastAsia="Times New Roman" w:hAnsi="Aptos" w:cs="Times New Roman"/>
          <w:lang w:eastAsia="en-IE"/>
        </w:rPr>
      </w:pPr>
      <w:r w:rsidRPr="00DC5083">
        <w:rPr>
          <w:rFonts w:ascii="Aptos" w:eastAsia="Times New Roman" w:hAnsi="Aptos" w:cs="Times New Roman"/>
          <w:b/>
          <w:bCs/>
          <w:lang w:eastAsia="en-IE"/>
        </w:rPr>
        <w:t>Tasks (70 Credits)</w:t>
      </w:r>
    </w:p>
    <w:p w14:paraId="1840465F" w14:textId="05AB187E" w:rsidR="001E21C7" w:rsidRDefault="001E21C7" w:rsidP="000C7A57">
      <w:pPr>
        <w:spacing w:after="0" w:line="240" w:lineRule="auto"/>
        <w:ind w:left="714"/>
        <w:jc w:val="both"/>
        <w:rPr>
          <w:rFonts w:ascii="Aptos" w:eastAsia="Times New Roman" w:hAnsi="Aptos" w:cs="Times New Roman"/>
          <w:lang w:eastAsia="en-IE"/>
        </w:rPr>
      </w:pPr>
      <w:r w:rsidRPr="00DC5083">
        <w:rPr>
          <w:rFonts w:ascii="Aptos" w:eastAsia="Times New Roman" w:hAnsi="Aptos" w:cs="Times New Roman"/>
          <w:lang w:eastAsia="en-IE"/>
        </w:rPr>
        <w:br/>
        <w:t xml:space="preserve">Students complete </w:t>
      </w:r>
      <w:r w:rsidRPr="00DC5083">
        <w:rPr>
          <w:rFonts w:ascii="Aptos" w:eastAsia="Times New Roman" w:hAnsi="Aptos" w:cs="Times New Roman"/>
          <w:b/>
          <w:bCs/>
          <w:lang w:eastAsia="en-IE"/>
        </w:rPr>
        <w:t>seven key tasks</w:t>
      </w:r>
      <w:r w:rsidRPr="00DC5083">
        <w:rPr>
          <w:rFonts w:ascii="Aptos" w:eastAsia="Times New Roman" w:hAnsi="Aptos" w:cs="Times New Roman"/>
          <w:lang w:eastAsia="en-IE"/>
        </w:rPr>
        <w:t xml:space="preserve">, each of which contributes to their </w:t>
      </w:r>
      <w:proofErr w:type="gramStart"/>
      <w:r w:rsidRPr="00DC5083">
        <w:rPr>
          <w:rFonts w:ascii="Aptos" w:eastAsia="Times New Roman" w:hAnsi="Aptos" w:cs="Times New Roman"/>
          <w:lang w:eastAsia="en-IE"/>
        </w:rPr>
        <w:t>final result</w:t>
      </w:r>
      <w:proofErr w:type="gramEnd"/>
      <w:r w:rsidRPr="00DC5083">
        <w:rPr>
          <w:rFonts w:ascii="Aptos" w:eastAsia="Times New Roman" w:hAnsi="Aptos" w:cs="Times New Roman"/>
          <w:lang w:eastAsia="en-IE"/>
        </w:rPr>
        <w:t>. These tasks are linked to key course components, such as practical coursework or projects in areas like Social Education, Vocational Preparation, and specific modules.</w:t>
      </w:r>
    </w:p>
    <w:p w14:paraId="7F35FDAE" w14:textId="77777777" w:rsidR="004732BA" w:rsidRPr="00DC5083" w:rsidRDefault="004732BA" w:rsidP="004732BA">
      <w:pPr>
        <w:spacing w:after="0" w:line="240" w:lineRule="auto"/>
        <w:ind w:left="714"/>
        <w:rPr>
          <w:rFonts w:ascii="Aptos" w:eastAsia="Times New Roman" w:hAnsi="Aptos" w:cs="Times New Roman"/>
          <w:lang w:eastAsia="en-IE"/>
        </w:rPr>
      </w:pPr>
    </w:p>
    <w:p w14:paraId="74D85990" w14:textId="77777777" w:rsidR="001E21C7" w:rsidRDefault="001E21C7" w:rsidP="00782F23">
      <w:pPr>
        <w:numPr>
          <w:ilvl w:val="1"/>
          <w:numId w:val="11"/>
        </w:numPr>
        <w:spacing w:after="0" w:line="240" w:lineRule="auto"/>
        <w:jc w:val="both"/>
        <w:rPr>
          <w:rFonts w:ascii="Aptos" w:eastAsia="Times New Roman" w:hAnsi="Aptos" w:cs="Times New Roman"/>
          <w:lang w:eastAsia="en-IE"/>
        </w:rPr>
      </w:pPr>
      <w:r w:rsidRPr="00DC5083">
        <w:rPr>
          <w:rFonts w:ascii="Aptos" w:eastAsia="Times New Roman" w:hAnsi="Aptos" w:cs="Times New Roman"/>
          <w:lang w:eastAsia="en-IE"/>
        </w:rPr>
        <w:t xml:space="preserve">Each task is worth </w:t>
      </w:r>
      <w:r w:rsidRPr="00DC5083">
        <w:rPr>
          <w:rFonts w:ascii="Aptos" w:eastAsia="Times New Roman" w:hAnsi="Aptos" w:cs="Times New Roman"/>
          <w:b/>
          <w:bCs/>
          <w:lang w:eastAsia="en-IE"/>
        </w:rPr>
        <w:t>10 credits</w:t>
      </w:r>
      <w:r w:rsidRPr="00DC5083">
        <w:rPr>
          <w:rFonts w:ascii="Aptos" w:eastAsia="Times New Roman" w:hAnsi="Aptos" w:cs="Times New Roman"/>
          <w:lang w:eastAsia="en-IE"/>
        </w:rPr>
        <w:t>, and they are assessed externally by the State Examinations Commission (SEC).</w:t>
      </w:r>
    </w:p>
    <w:p w14:paraId="33A743A7" w14:textId="77777777" w:rsidR="000C7A57" w:rsidRDefault="000C7A57" w:rsidP="000C7A57">
      <w:pPr>
        <w:spacing w:after="0" w:line="240" w:lineRule="auto"/>
        <w:ind w:left="720"/>
        <w:rPr>
          <w:rFonts w:ascii="Aptos" w:eastAsia="Times New Roman" w:hAnsi="Aptos" w:cs="Times New Roman"/>
          <w:lang w:eastAsia="en-IE"/>
        </w:rPr>
      </w:pPr>
    </w:p>
    <w:p w14:paraId="27B6E006" w14:textId="77777777" w:rsidR="000C7A57" w:rsidRPr="000C7A57" w:rsidRDefault="001E21C7" w:rsidP="000C7A57">
      <w:pPr>
        <w:numPr>
          <w:ilvl w:val="0"/>
          <w:numId w:val="11"/>
        </w:numPr>
        <w:spacing w:after="0" w:line="240" w:lineRule="auto"/>
        <w:jc w:val="both"/>
        <w:rPr>
          <w:rFonts w:ascii="Aptos" w:eastAsia="Times New Roman" w:hAnsi="Aptos" w:cs="Times New Roman"/>
          <w:lang w:eastAsia="en-IE"/>
        </w:rPr>
      </w:pPr>
      <w:r w:rsidRPr="00DC5083">
        <w:rPr>
          <w:rFonts w:ascii="Aptos" w:eastAsia="Times New Roman" w:hAnsi="Aptos" w:cs="Times New Roman"/>
          <w:b/>
          <w:bCs/>
          <w:lang w:eastAsia="en-IE"/>
        </w:rPr>
        <w:t>Final Examinations (68 Credits)</w:t>
      </w:r>
    </w:p>
    <w:p w14:paraId="29CE50F6" w14:textId="2A2E5F5D" w:rsidR="000C7A57" w:rsidRDefault="001E21C7" w:rsidP="000C7A57">
      <w:pPr>
        <w:spacing w:after="0" w:line="240" w:lineRule="auto"/>
        <w:ind w:left="714"/>
        <w:jc w:val="both"/>
        <w:rPr>
          <w:rFonts w:ascii="Aptos" w:eastAsia="Times New Roman" w:hAnsi="Aptos" w:cs="Times New Roman"/>
          <w:lang w:eastAsia="en-IE"/>
        </w:rPr>
      </w:pPr>
      <w:r w:rsidRPr="00DC5083">
        <w:rPr>
          <w:rFonts w:ascii="Aptos" w:eastAsia="Times New Roman" w:hAnsi="Aptos" w:cs="Times New Roman"/>
          <w:lang w:eastAsia="en-IE"/>
        </w:rPr>
        <w:br/>
        <w:t>The final exams take place at the end of the two years and include subjects like English, Irish, Maths, and Vocational Specialisms.</w:t>
      </w:r>
    </w:p>
    <w:p w14:paraId="29DEAE46" w14:textId="77777777" w:rsidR="00DF26ED" w:rsidRPr="00DC5083" w:rsidRDefault="00DF26ED" w:rsidP="000C7A57">
      <w:pPr>
        <w:spacing w:after="0" w:line="240" w:lineRule="auto"/>
        <w:ind w:left="714"/>
        <w:jc w:val="both"/>
        <w:rPr>
          <w:rFonts w:ascii="Aptos" w:eastAsia="Times New Roman" w:hAnsi="Aptos" w:cs="Times New Roman"/>
          <w:lang w:eastAsia="en-IE"/>
        </w:rPr>
      </w:pPr>
    </w:p>
    <w:p w14:paraId="77A2BA0B" w14:textId="4EB34B8B" w:rsidR="001E21C7" w:rsidRDefault="001E21C7" w:rsidP="00782F23">
      <w:pPr>
        <w:numPr>
          <w:ilvl w:val="1"/>
          <w:numId w:val="11"/>
        </w:numPr>
        <w:spacing w:after="0" w:line="240" w:lineRule="auto"/>
        <w:jc w:val="both"/>
        <w:rPr>
          <w:rFonts w:ascii="Aptos" w:eastAsia="Times New Roman" w:hAnsi="Aptos" w:cs="Times New Roman"/>
          <w:lang w:eastAsia="en-IE"/>
        </w:rPr>
      </w:pPr>
      <w:r w:rsidRPr="00DC5083">
        <w:rPr>
          <w:rFonts w:ascii="Aptos" w:eastAsia="Times New Roman" w:hAnsi="Aptos" w:cs="Times New Roman"/>
          <w:lang w:eastAsia="en-IE"/>
        </w:rPr>
        <w:t>Each exam's credits are calculated based on the results achieved (distinction, merit, pass).</w:t>
      </w:r>
    </w:p>
    <w:p w14:paraId="4E6DE8C2" w14:textId="77777777" w:rsidR="00782F23" w:rsidRPr="00DC5083" w:rsidRDefault="00782F23" w:rsidP="00782F23">
      <w:pPr>
        <w:spacing w:after="0" w:line="240" w:lineRule="auto"/>
        <w:ind w:left="1440"/>
        <w:rPr>
          <w:rFonts w:ascii="Aptos" w:eastAsia="Times New Roman" w:hAnsi="Aptos" w:cs="Times New Roman"/>
          <w:lang w:eastAsia="en-IE"/>
        </w:rPr>
      </w:pPr>
    </w:p>
    <w:p w14:paraId="38C81D73" w14:textId="7B67B697" w:rsidR="001E21C7" w:rsidRDefault="00FB5281" w:rsidP="00782F23">
      <w:pPr>
        <w:numPr>
          <w:ilvl w:val="0"/>
          <w:numId w:val="11"/>
        </w:numPr>
        <w:spacing w:after="0" w:line="240" w:lineRule="auto"/>
        <w:rPr>
          <w:rFonts w:ascii="Aptos" w:eastAsia="Times New Roman" w:hAnsi="Aptos" w:cs="Times New Roman"/>
          <w:lang w:eastAsia="en-IE"/>
        </w:rPr>
      </w:pPr>
      <w:r w:rsidRPr="00DC5083">
        <w:rPr>
          <w:rFonts w:ascii="Aptos" w:eastAsia="Times New Roman" w:hAnsi="Aptos" w:cs="Times New Roman"/>
          <w:lang w:eastAsia="en-IE"/>
        </w:rPr>
        <w:t xml:space="preserve">Further information on credits can be found at this link </w:t>
      </w:r>
      <w:hyperlink r:id="rId11" w:history="1">
        <w:r w:rsidR="003A6418" w:rsidRPr="00DC5083">
          <w:rPr>
            <w:rStyle w:val="Hyperlink"/>
            <w:rFonts w:ascii="Aptos" w:eastAsia="Times New Roman" w:hAnsi="Aptos" w:cs="Times New Roman"/>
            <w:lang w:eastAsia="en-IE"/>
          </w:rPr>
          <w:t>Information on Credits</w:t>
        </w:r>
      </w:hyperlink>
      <w:r w:rsidR="00E915C1">
        <w:rPr>
          <w:rFonts w:ascii="Aptos" w:eastAsia="Times New Roman" w:hAnsi="Aptos" w:cs="Times New Roman"/>
          <w:lang w:eastAsia="en-IE"/>
        </w:rPr>
        <w:t>.</w:t>
      </w:r>
    </w:p>
    <w:p w14:paraId="6AA799AE" w14:textId="77777777" w:rsidR="00DF26ED" w:rsidRPr="00DC5083" w:rsidRDefault="00DF26ED" w:rsidP="00DF26ED">
      <w:pPr>
        <w:spacing w:after="0" w:line="240" w:lineRule="auto"/>
        <w:ind w:left="720"/>
        <w:rPr>
          <w:rFonts w:ascii="Aptos" w:eastAsia="Times New Roman" w:hAnsi="Aptos" w:cs="Times New Roman"/>
          <w:lang w:eastAsia="en-IE"/>
        </w:rPr>
      </w:pPr>
    </w:p>
    <w:p w14:paraId="701E9C84" w14:textId="77777777" w:rsidR="001E21C7" w:rsidRPr="00E915C1" w:rsidRDefault="001E21C7" w:rsidP="001E21C7">
      <w:pPr>
        <w:spacing w:before="100" w:beforeAutospacing="1" w:after="100" w:afterAutospacing="1" w:line="240" w:lineRule="auto"/>
        <w:outlineLvl w:val="2"/>
        <w:rPr>
          <w:rFonts w:ascii="Aptos" w:eastAsia="Times New Roman" w:hAnsi="Aptos" w:cs="Times New Roman"/>
          <w:b/>
          <w:bCs/>
          <w:lang w:eastAsia="en-IE"/>
        </w:rPr>
      </w:pPr>
      <w:r w:rsidRPr="00DF26ED">
        <w:rPr>
          <w:rFonts w:ascii="Aptos" w:eastAsia="Times New Roman" w:hAnsi="Aptos" w:cs="Times New Roman"/>
          <w:b/>
          <w:bCs/>
          <w:lang w:eastAsia="en-IE"/>
        </w:rPr>
        <w:t>2.</w:t>
      </w:r>
      <w:r w:rsidRPr="001E21C7">
        <w:rPr>
          <w:rFonts w:ascii="Times New Roman" w:eastAsia="Times New Roman" w:hAnsi="Times New Roman" w:cs="Times New Roman"/>
          <w:b/>
          <w:bCs/>
          <w:sz w:val="27"/>
          <w:szCs w:val="27"/>
          <w:lang w:eastAsia="en-IE"/>
        </w:rPr>
        <w:t xml:space="preserve"> </w:t>
      </w:r>
      <w:r w:rsidRPr="00E915C1">
        <w:rPr>
          <w:rFonts w:ascii="Aptos" w:eastAsia="Times New Roman" w:hAnsi="Aptos" w:cs="Times New Roman"/>
          <w:b/>
          <w:bCs/>
          <w:lang w:eastAsia="en-IE"/>
        </w:rPr>
        <w:t>Credit Allocation</w:t>
      </w:r>
    </w:p>
    <w:p w14:paraId="616768B1" w14:textId="77777777" w:rsidR="001E21C7" w:rsidRPr="00E915C1" w:rsidRDefault="001E21C7" w:rsidP="001E21C7">
      <w:pPr>
        <w:numPr>
          <w:ilvl w:val="0"/>
          <w:numId w:val="12"/>
        </w:numPr>
        <w:spacing w:before="100" w:beforeAutospacing="1" w:after="100" w:afterAutospacing="1" w:line="240" w:lineRule="auto"/>
        <w:rPr>
          <w:rFonts w:ascii="Aptos" w:eastAsia="Times New Roman" w:hAnsi="Aptos" w:cs="Times New Roman"/>
          <w:lang w:eastAsia="en-IE"/>
        </w:rPr>
      </w:pPr>
      <w:r w:rsidRPr="00E915C1">
        <w:rPr>
          <w:rFonts w:ascii="Aptos" w:eastAsia="Times New Roman" w:hAnsi="Aptos" w:cs="Times New Roman"/>
          <w:lang w:eastAsia="en-IE"/>
        </w:rPr>
        <w:t xml:space="preserve">Students are awarded credits for achieving </w:t>
      </w:r>
      <w:r w:rsidRPr="00E915C1">
        <w:rPr>
          <w:rFonts w:ascii="Aptos" w:eastAsia="Times New Roman" w:hAnsi="Aptos" w:cs="Times New Roman"/>
          <w:b/>
          <w:bCs/>
          <w:lang w:eastAsia="en-IE"/>
        </w:rPr>
        <w:t>90% attendance</w:t>
      </w:r>
      <w:r w:rsidRPr="00E915C1">
        <w:rPr>
          <w:rFonts w:ascii="Aptos" w:eastAsia="Times New Roman" w:hAnsi="Aptos" w:cs="Times New Roman"/>
          <w:lang w:eastAsia="en-IE"/>
        </w:rPr>
        <w:t xml:space="preserve"> in each module.</w:t>
      </w:r>
    </w:p>
    <w:p w14:paraId="57282824" w14:textId="7FD7F1B4" w:rsidR="001E21C7" w:rsidRPr="00E915C1" w:rsidRDefault="001E21C7" w:rsidP="001E21C7">
      <w:pPr>
        <w:numPr>
          <w:ilvl w:val="0"/>
          <w:numId w:val="12"/>
        </w:numPr>
        <w:spacing w:before="100" w:beforeAutospacing="1" w:after="100" w:afterAutospacing="1" w:line="240" w:lineRule="auto"/>
        <w:rPr>
          <w:rFonts w:ascii="Aptos" w:eastAsia="Times New Roman" w:hAnsi="Aptos" w:cs="Times New Roman"/>
          <w:lang w:eastAsia="en-IE"/>
        </w:rPr>
      </w:pPr>
      <w:r w:rsidRPr="00E915C1">
        <w:rPr>
          <w:rFonts w:ascii="Aptos" w:eastAsia="Times New Roman" w:hAnsi="Aptos" w:cs="Times New Roman"/>
          <w:lang w:eastAsia="en-IE"/>
        </w:rPr>
        <w:t xml:space="preserve">Credits for tasks and modules are awarded based on </w:t>
      </w:r>
      <w:r w:rsidRPr="00E915C1">
        <w:rPr>
          <w:rFonts w:ascii="Aptos" w:eastAsia="Times New Roman" w:hAnsi="Aptos" w:cs="Times New Roman"/>
          <w:b/>
          <w:bCs/>
          <w:lang w:eastAsia="en-IE"/>
        </w:rPr>
        <w:t>completion and submission</w:t>
      </w:r>
      <w:r w:rsidRPr="00E915C1">
        <w:rPr>
          <w:rFonts w:ascii="Aptos" w:eastAsia="Times New Roman" w:hAnsi="Aptos" w:cs="Times New Roman"/>
          <w:lang w:eastAsia="en-IE"/>
        </w:rPr>
        <w:t xml:space="preserve"> of work on time and meeting specific performance criteria.</w:t>
      </w:r>
    </w:p>
    <w:p w14:paraId="3A98BEC0" w14:textId="31CA6FE3" w:rsidR="001E21C7" w:rsidRDefault="003E52F6" w:rsidP="00B955A5">
      <w:pPr>
        <w:numPr>
          <w:ilvl w:val="0"/>
          <w:numId w:val="12"/>
        </w:numPr>
        <w:spacing w:after="0" w:line="240" w:lineRule="auto"/>
        <w:rPr>
          <w:rFonts w:ascii="Aptos" w:eastAsia="Times New Roman" w:hAnsi="Aptos" w:cs="Times New Roman"/>
          <w:lang w:eastAsia="en-IE"/>
        </w:rPr>
      </w:pPr>
      <w:r w:rsidRPr="00E915C1">
        <w:rPr>
          <w:rFonts w:ascii="Aptos" w:eastAsia="Times New Roman" w:hAnsi="Aptos" w:cs="Times New Roman"/>
          <w:lang w:eastAsia="en-IE"/>
        </w:rPr>
        <w:t>Credits will be adjusted to accommodate</w:t>
      </w:r>
      <w:r w:rsidR="00DF26ED">
        <w:rPr>
          <w:rFonts w:ascii="Aptos" w:eastAsia="Times New Roman" w:hAnsi="Aptos" w:cs="Times New Roman"/>
          <w:lang w:eastAsia="en-IE"/>
        </w:rPr>
        <w:t>.</w:t>
      </w:r>
    </w:p>
    <w:p w14:paraId="73B05218" w14:textId="77777777" w:rsidR="00B955A5" w:rsidRPr="00DF26ED" w:rsidRDefault="00B955A5" w:rsidP="00B955A5">
      <w:pPr>
        <w:spacing w:after="0" w:line="240" w:lineRule="auto"/>
        <w:ind w:left="720"/>
        <w:rPr>
          <w:rFonts w:ascii="Aptos" w:eastAsia="Times New Roman" w:hAnsi="Aptos" w:cs="Times New Roman"/>
          <w:lang w:eastAsia="en-IE"/>
        </w:rPr>
      </w:pPr>
    </w:p>
    <w:p w14:paraId="10DAA525" w14:textId="77777777" w:rsidR="001E21C7" w:rsidRPr="00DF26ED" w:rsidRDefault="001E21C7" w:rsidP="001E21C7">
      <w:pPr>
        <w:spacing w:before="100" w:beforeAutospacing="1" w:after="100" w:afterAutospacing="1" w:line="240" w:lineRule="auto"/>
        <w:outlineLvl w:val="2"/>
        <w:rPr>
          <w:rFonts w:ascii="Aptos" w:eastAsia="Times New Roman" w:hAnsi="Aptos" w:cs="Times New Roman"/>
          <w:b/>
          <w:bCs/>
          <w:lang w:eastAsia="en-IE"/>
        </w:rPr>
      </w:pPr>
      <w:r w:rsidRPr="00DF26ED">
        <w:rPr>
          <w:rFonts w:ascii="Aptos" w:eastAsia="Times New Roman" w:hAnsi="Aptos" w:cs="Times New Roman"/>
          <w:b/>
          <w:bCs/>
          <w:lang w:eastAsia="en-IE"/>
        </w:rPr>
        <w:t>3. Grades and Overall Award</w:t>
      </w:r>
    </w:p>
    <w:p w14:paraId="2EFE244E" w14:textId="77777777" w:rsidR="001E21C7" w:rsidRPr="00B955A5" w:rsidRDefault="001E21C7" w:rsidP="001E21C7">
      <w:pPr>
        <w:spacing w:before="100" w:beforeAutospacing="1" w:after="100" w:afterAutospacing="1" w:line="240" w:lineRule="auto"/>
        <w:rPr>
          <w:rFonts w:ascii="Aptos" w:eastAsia="Times New Roman" w:hAnsi="Aptos" w:cs="Times New Roman"/>
          <w:lang w:eastAsia="en-IE"/>
        </w:rPr>
      </w:pPr>
      <w:r w:rsidRPr="00B955A5">
        <w:rPr>
          <w:rFonts w:ascii="Aptos" w:eastAsia="Times New Roman" w:hAnsi="Aptos" w:cs="Times New Roman"/>
          <w:lang w:eastAsia="en-IE"/>
        </w:rPr>
        <w:t>The overall grades in LCA are based on the total credits accumulated:</w:t>
      </w:r>
    </w:p>
    <w:p w14:paraId="66C39016" w14:textId="77777777" w:rsidR="001E21C7" w:rsidRPr="00B955A5" w:rsidRDefault="001E21C7" w:rsidP="001E21C7">
      <w:pPr>
        <w:numPr>
          <w:ilvl w:val="0"/>
          <w:numId w:val="13"/>
        </w:numPr>
        <w:spacing w:before="100" w:beforeAutospacing="1" w:after="100" w:afterAutospacing="1" w:line="240" w:lineRule="auto"/>
        <w:rPr>
          <w:rFonts w:ascii="Aptos" w:eastAsia="Times New Roman" w:hAnsi="Aptos" w:cs="Times New Roman"/>
          <w:lang w:eastAsia="en-IE"/>
        </w:rPr>
      </w:pPr>
      <w:r w:rsidRPr="00B955A5">
        <w:rPr>
          <w:rFonts w:ascii="Aptos" w:eastAsia="Times New Roman" w:hAnsi="Aptos" w:cs="Times New Roman"/>
          <w:b/>
          <w:bCs/>
          <w:lang w:eastAsia="en-IE"/>
        </w:rPr>
        <w:t>Distinction</w:t>
      </w:r>
      <w:r w:rsidRPr="00B955A5">
        <w:rPr>
          <w:rFonts w:ascii="Aptos" w:eastAsia="Times New Roman" w:hAnsi="Aptos" w:cs="Times New Roman"/>
          <w:lang w:eastAsia="en-IE"/>
        </w:rPr>
        <w:t>: 170-200 credits (85%-100%)</w:t>
      </w:r>
    </w:p>
    <w:p w14:paraId="777B8E54" w14:textId="77777777" w:rsidR="001E21C7" w:rsidRPr="00B955A5" w:rsidRDefault="001E21C7" w:rsidP="001E21C7">
      <w:pPr>
        <w:numPr>
          <w:ilvl w:val="0"/>
          <w:numId w:val="13"/>
        </w:numPr>
        <w:spacing w:before="100" w:beforeAutospacing="1" w:after="100" w:afterAutospacing="1" w:line="240" w:lineRule="auto"/>
        <w:rPr>
          <w:rFonts w:ascii="Aptos" w:eastAsia="Times New Roman" w:hAnsi="Aptos" w:cs="Times New Roman"/>
          <w:lang w:eastAsia="en-IE"/>
        </w:rPr>
      </w:pPr>
      <w:r w:rsidRPr="00B955A5">
        <w:rPr>
          <w:rFonts w:ascii="Aptos" w:eastAsia="Times New Roman" w:hAnsi="Aptos" w:cs="Times New Roman"/>
          <w:b/>
          <w:bCs/>
          <w:lang w:eastAsia="en-IE"/>
        </w:rPr>
        <w:t>Merit</w:t>
      </w:r>
      <w:r w:rsidRPr="00B955A5">
        <w:rPr>
          <w:rFonts w:ascii="Aptos" w:eastAsia="Times New Roman" w:hAnsi="Aptos" w:cs="Times New Roman"/>
          <w:lang w:eastAsia="en-IE"/>
        </w:rPr>
        <w:t>: 140-169 credits (70%-84%)</w:t>
      </w:r>
    </w:p>
    <w:p w14:paraId="5A1033C3" w14:textId="77777777" w:rsidR="001E21C7" w:rsidRPr="00B955A5" w:rsidRDefault="001E21C7" w:rsidP="001E21C7">
      <w:pPr>
        <w:numPr>
          <w:ilvl w:val="0"/>
          <w:numId w:val="13"/>
        </w:numPr>
        <w:spacing w:before="100" w:beforeAutospacing="1" w:after="100" w:afterAutospacing="1" w:line="240" w:lineRule="auto"/>
        <w:rPr>
          <w:rFonts w:ascii="Aptos" w:eastAsia="Times New Roman" w:hAnsi="Aptos" w:cs="Times New Roman"/>
          <w:lang w:eastAsia="en-IE"/>
        </w:rPr>
      </w:pPr>
      <w:r w:rsidRPr="00B955A5">
        <w:rPr>
          <w:rFonts w:ascii="Aptos" w:eastAsia="Times New Roman" w:hAnsi="Aptos" w:cs="Times New Roman"/>
          <w:b/>
          <w:bCs/>
          <w:lang w:eastAsia="en-IE"/>
        </w:rPr>
        <w:t>Pass</w:t>
      </w:r>
      <w:r w:rsidRPr="00B955A5">
        <w:rPr>
          <w:rFonts w:ascii="Aptos" w:eastAsia="Times New Roman" w:hAnsi="Aptos" w:cs="Times New Roman"/>
          <w:lang w:eastAsia="en-IE"/>
        </w:rPr>
        <w:t>: 120-139 credits (60%-69%)</w:t>
      </w:r>
    </w:p>
    <w:p w14:paraId="6C1DCE02" w14:textId="0B9F1F01" w:rsidR="00D13DBA" w:rsidRPr="00B955A5" w:rsidRDefault="001E21C7" w:rsidP="00B955A5">
      <w:pPr>
        <w:spacing w:before="100" w:beforeAutospacing="1" w:after="100" w:afterAutospacing="1" w:line="240" w:lineRule="auto"/>
        <w:jc w:val="both"/>
        <w:rPr>
          <w:rFonts w:ascii="Aptos" w:eastAsia="Times New Roman" w:hAnsi="Aptos" w:cs="Times New Roman"/>
          <w:lang w:eastAsia="en-IE"/>
        </w:rPr>
      </w:pPr>
      <w:r w:rsidRPr="00B955A5">
        <w:rPr>
          <w:rFonts w:ascii="Aptos" w:eastAsia="Times New Roman" w:hAnsi="Aptos" w:cs="Times New Roman"/>
          <w:lang w:eastAsia="en-IE"/>
        </w:rPr>
        <w:t>This detailed credit system ensures that students are recognized for both their ongoing efforts and their final performance, emphasizing steady progress over the course of the program. This structure also encourages engagement and rewards a range of skills, not just exam-based performance.</w:t>
      </w:r>
    </w:p>
    <w:p w14:paraId="6D5CDCEB" w14:textId="0BF48D6C" w:rsidR="00D13DBA" w:rsidRPr="00E034A5" w:rsidRDefault="00D13DBA" w:rsidP="00504E50">
      <w:pPr>
        <w:pStyle w:val="Heading2"/>
        <w:rPr>
          <w:rFonts w:eastAsia="Times New Roman"/>
          <w:lang w:eastAsia="en-IE"/>
        </w:rPr>
      </w:pPr>
      <w:r w:rsidRPr="00E034A5">
        <w:rPr>
          <w:rFonts w:eastAsia="Times New Roman"/>
          <w:lang w:eastAsia="en-IE"/>
        </w:rPr>
        <w:t>Submission of Coursework</w:t>
      </w:r>
    </w:p>
    <w:p w14:paraId="1E9403CE" w14:textId="77777777" w:rsidR="00D13DBA" w:rsidRPr="00E034A5" w:rsidRDefault="00D13DBA" w:rsidP="00E034A5">
      <w:pPr>
        <w:numPr>
          <w:ilvl w:val="0"/>
          <w:numId w:val="10"/>
        </w:numPr>
        <w:spacing w:before="100" w:beforeAutospacing="1" w:after="100" w:afterAutospacing="1" w:line="240" w:lineRule="auto"/>
        <w:jc w:val="both"/>
        <w:rPr>
          <w:rFonts w:ascii="Aptos" w:eastAsia="Times New Roman" w:hAnsi="Aptos" w:cs="Times New Roman"/>
          <w:lang w:eastAsia="en-IE"/>
        </w:rPr>
      </w:pPr>
      <w:r w:rsidRPr="00E034A5">
        <w:rPr>
          <w:rFonts w:ascii="Aptos" w:eastAsia="Times New Roman" w:hAnsi="Aptos" w:cs="Times New Roman"/>
          <w:lang w:eastAsia="en-IE"/>
        </w:rPr>
        <w:t>All coursework, project work, and practical assignments must be submitted by the deadlines set by the State Examinations Commission (SEC).</w:t>
      </w:r>
    </w:p>
    <w:p w14:paraId="2F62C6FC" w14:textId="4A132ECF" w:rsidR="00D13DBA" w:rsidRPr="00E034A5" w:rsidRDefault="00D13DBA" w:rsidP="00E034A5">
      <w:pPr>
        <w:numPr>
          <w:ilvl w:val="0"/>
          <w:numId w:val="10"/>
        </w:numPr>
        <w:spacing w:before="100" w:beforeAutospacing="1" w:after="100" w:afterAutospacing="1" w:line="240" w:lineRule="auto"/>
        <w:jc w:val="both"/>
        <w:rPr>
          <w:rFonts w:ascii="Aptos" w:eastAsia="Times New Roman" w:hAnsi="Aptos" w:cs="Times New Roman"/>
          <w:lang w:eastAsia="en-IE"/>
        </w:rPr>
      </w:pPr>
      <w:r w:rsidRPr="00E034A5">
        <w:rPr>
          <w:rFonts w:ascii="Aptos" w:eastAsia="Times New Roman" w:hAnsi="Aptos" w:cs="Times New Roman"/>
          <w:lang w:eastAsia="en-IE"/>
        </w:rPr>
        <w:t xml:space="preserve">Students will be informed of the submission dates well in advance, and the school will provide support to </w:t>
      </w:r>
      <w:r w:rsidR="008E7B6B" w:rsidRPr="00E034A5">
        <w:rPr>
          <w:rFonts w:ascii="Aptos" w:eastAsia="Times New Roman" w:hAnsi="Aptos" w:cs="Times New Roman"/>
          <w:lang w:eastAsia="en-IE"/>
        </w:rPr>
        <w:t>help students meet the</w:t>
      </w:r>
      <w:r w:rsidRPr="00E034A5">
        <w:rPr>
          <w:rFonts w:ascii="Aptos" w:eastAsia="Times New Roman" w:hAnsi="Aptos" w:cs="Times New Roman"/>
          <w:lang w:eastAsia="en-IE"/>
        </w:rPr>
        <w:t xml:space="preserve"> deadlines.</w:t>
      </w:r>
    </w:p>
    <w:p w14:paraId="7B788085" w14:textId="77777777" w:rsidR="00D13DBA" w:rsidRPr="00E034A5" w:rsidRDefault="00D13DBA" w:rsidP="00E034A5">
      <w:pPr>
        <w:numPr>
          <w:ilvl w:val="0"/>
          <w:numId w:val="10"/>
        </w:numPr>
        <w:spacing w:before="100" w:beforeAutospacing="1" w:after="100" w:afterAutospacing="1" w:line="240" w:lineRule="auto"/>
        <w:jc w:val="both"/>
        <w:rPr>
          <w:rFonts w:ascii="Aptos" w:eastAsia="Times New Roman" w:hAnsi="Aptos" w:cs="Times New Roman"/>
          <w:lang w:eastAsia="en-IE"/>
        </w:rPr>
      </w:pPr>
      <w:r w:rsidRPr="00E034A5">
        <w:rPr>
          <w:rFonts w:ascii="Aptos" w:eastAsia="Times New Roman" w:hAnsi="Aptos" w:cs="Times New Roman"/>
          <w:lang w:eastAsia="en-IE"/>
        </w:rPr>
        <w:t>Extensions or exceptions can only be granted in line with SEC policies and require appropriate documentation.</w:t>
      </w:r>
    </w:p>
    <w:p w14:paraId="3E5D1A89" w14:textId="275E9646" w:rsidR="00D13DBA" w:rsidRPr="009C5A80" w:rsidRDefault="00D13DBA" w:rsidP="009C5A80">
      <w:pPr>
        <w:numPr>
          <w:ilvl w:val="0"/>
          <w:numId w:val="10"/>
        </w:numPr>
        <w:spacing w:before="100" w:beforeAutospacing="1" w:after="100" w:afterAutospacing="1" w:line="240" w:lineRule="auto"/>
        <w:jc w:val="both"/>
        <w:rPr>
          <w:rFonts w:ascii="Aptos" w:eastAsia="Times New Roman" w:hAnsi="Aptos" w:cs="Times New Roman"/>
          <w:lang w:eastAsia="en-IE"/>
        </w:rPr>
      </w:pPr>
      <w:r w:rsidRPr="00E034A5">
        <w:rPr>
          <w:rFonts w:ascii="Aptos" w:eastAsia="Times New Roman" w:hAnsi="Aptos" w:cs="Times New Roman"/>
          <w:lang w:eastAsia="en-IE"/>
        </w:rPr>
        <w:t>The school emphasizes the importance of time management and encourages students to complete drafts well in advance of final submission dates.</w:t>
      </w:r>
    </w:p>
    <w:p w14:paraId="14CFBF02" w14:textId="77777777" w:rsidR="00D13DBA" w:rsidRPr="00EE3ACF" w:rsidRDefault="00D13DBA" w:rsidP="00504E50">
      <w:pPr>
        <w:pStyle w:val="Heading2"/>
        <w:rPr>
          <w:rFonts w:eastAsia="Times New Roman"/>
          <w:lang w:eastAsia="en-IE"/>
        </w:rPr>
      </w:pPr>
      <w:r w:rsidRPr="00EE3ACF">
        <w:rPr>
          <w:rFonts w:eastAsia="Times New Roman"/>
          <w:lang w:eastAsia="en-IE"/>
        </w:rPr>
        <w:t>Senior Cycle Reform</w:t>
      </w:r>
    </w:p>
    <w:p w14:paraId="0F80C0A2" w14:textId="5649E54B" w:rsidR="009C5A80" w:rsidRPr="009C5A80" w:rsidRDefault="00D13DBA" w:rsidP="009C5A80">
      <w:p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lang w:eastAsia="en-IE"/>
        </w:rPr>
        <w:t xml:space="preserve">As the Senior Cycle undergoes reform, the assessment formats and percentages for various subjects may change. Our school policy will be </w:t>
      </w:r>
      <w:r w:rsidRPr="00EE3ACF">
        <w:rPr>
          <w:rFonts w:ascii="Aptos" w:eastAsia="Times New Roman" w:hAnsi="Aptos" w:cs="Times New Roman"/>
          <w:b/>
          <w:bCs/>
          <w:lang w:eastAsia="en-IE"/>
        </w:rPr>
        <w:t>updated</w:t>
      </w:r>
      <w:r w:rsidRPr="00EE3ACF">
        <w:rPr>
          <w:rFonts w:ascii="Aptos" w:eastAsia="Times New Roman" w:hAnsi="Aptos" w:cs="Times New Roman"/>
          <w:lang w:eastAsia="en-IE"/>
        </w:rPr>
        <w:t xml:space="preserve"> to align with the guidelines issued by the Department of Education and the SEC. We will ensure clear communication with students and parents regarding any changes.</w:t>
      </w:r>
    </w:p>
    <w:p w14:paraId="0FC2015D" w14:textId="0B303505" w:rsidR="008E15A2" w:rsidRPr="00EE3ACF" w:rsidRDefault="008E15A2" w:rsidP="00504E50">
      <w:pPr>
        <w:pStyle w:val="Heading2"/>
        <w:rPr>
          <w:lang w:val="en-GB"/>
        </w:rPr>
      </w:pPr>
      <w:r w:rsidRPr="00EE3ACF">
        <w:rPr>
          <w:lang w:val="en-GB"/>
        </w:rPr>
        <w:t xml:space="preserve">Transition Year Assessment </w:t>
      </w:r>
    </w:p>
    <w:p w14:paraId="4694A2CD" w14:textId="77777777" w:rsidR="008E15A2" w:rsidRPr="00EE3ACF" w:rsidRDefault="008E15A2" w:rsidP="00EE3ACF">
      <w:p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lang w:eastAsia="en-IE"/>
        </w:rPr>
        <w:t xml:space="preserve">In Transition Year, assessment focuses on </w:t>
      </w:r>
      <w:r w:rsidRPr="00EE3ACF">
        <w:rPr>
          <w:rFonts w:ascii="Aptos" w:eastAsia="Times New Roman" w:hAnsi="Aptos" w:cs="Times New Roman"/>
          <w:b/>
          <w:bCs/>
          <w:lang w:eastAsia="en-IE"/>
        </w:rPr>
        <w:t>formative methods</w:t>
      </w:r>
      <w:r w:rsidRPr="00EE3ACF">
        <w:rPr>
          <w:rFonts w:ascii="Aptos" w:eastAsia="Times New Roman" w:hAnsi="Aptos" w:cs="Times New Roman"/>
          <w:lang w:eastAsia="en-IE"/>
        </w:rPr>
        <w:t xml:space="preserve"> to encourage personal development and skills acquisition. Students are assessed primarily through </w:t>
      </w:r>
      <w:r w:rsidRPr="00EE3ACF">
        <w:rPr>
          <w:rFonts w:ascii="Aptos" w:eastAsia="Times New Roman" w:hAnsi="Aptos" w:cs="Times New Roman"/>
          <w:b/>
          <w:bCs/>
          <w:lang w:eastAsia="en-IE"/>
        </w:rPr>
        <w:t>project work, presentations, and reflective exercises</w:t>
      </w:r>
      <w:r w:rsidRPr="00EE3ACF">
        <w:rPr>
          <w:rFonts w:ascii="Aptos" w:eastAsia="Times New Roman" w:hAnsi="Aptos" w:cs="Times New Roman"/>
          <w:lang w:eastAsia="en-IE"/>
        </w:rPr>
        <w:t>, allowing them to explore topics in a creative and self-directed manner. Formative assessment provides ongoing feedback to students, helping them refine their work and build essential skills such as teamwork, communication, and problem-solving.</w:t>
      </w:r>
    </w:p>
    <w:p w14:paraId="4F367C1F" w14:textId="77777777" w:rsidR="008E15A2" w:rsidRPr="00EE3ACF" w:rsidRDefault="008E15A2" w:rsidP="00EE3ACF">
      <w:p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lang w:eastAsia="en-IE"/>
        </w:rPr>
        <w:t>Key tools include:</w:t>
      </w:r>
    </w:p>
    <w:p w14:paraId="78448F72" w14:textId="77777777" w:rsidR="008E15A2" w:rsidRPr="00EE3ACF" w:rsidRDefault="008E15A2" w:rsidP="00EE3ACF">
      <w:pPr>
        <w:numPr>
          <w:ilvl w:val="0"/>
          <w:numId w:val="7"/>
        </w:num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b/>
          <w:bCs/>
          <w:lang w:eastAsia="en-IE"/>
        </w:rPr>
        <w:t>Project-based assessments</w:t>
      </w:r>
      <w:r w:rsidRPr="00EE3ACF">
        <w:rPr>
          <w:rFonts w:ascii="Aptos" w:eastAsia="Times New Roman" w:hAnsi="Aptos" w:cs="Times New Roman"/>
          <w:lang w:eastAsia="en-IE"/>
        </w:rPr>
        <w:t xml:space="preserve"> in various subjects to emphasize practical application.</w:t>
      </w:r>
    </w:p>
    <w:p w14:paraId="793FEE9D" w14:textId="77777777" w:rsidR="008E15A2" w:rsidRPr="00EE3ACF" w:rsidRDefault="008E15A2" w:rsidP="00EE3ACF">
      <w:pPr>
        <w:numPr>
          <w:ilvl w:val="0"/>
          <w:numId w:val="7"/>
        </w:num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b/>
          <w:bCs/>
          <w:lang w:eastAsia="en-IE"/>
        </w:rPr>
        <w:t>Class presentations and reports</w:t>
      </w:r>
      <w:r w:rsidRPr="00EE3ACF">
        <w:rPr>
          <w:rFonts w:ascii="Aptos" w:eastAsia="Times New Roman" w:hAnsi="Aptos" w:cs="Times New Roman"/>
          <w:lang w:eastAsia="en-IE"/>
        </w:rPr>
        <w:t xml:space="preserve"> to develop communication and research skills.</w:t>
      </w:r>
    </w:p>
    <w:p w14:paraId="24B1F3F3" w14:textId="77777777" w:rsidR="008E15A2" w:rsidRPr="00EE3ACF" w:rsidRDefault="008E15A2" w:rsidP="00EE3ACF">
      <w:pPr>
        <w:numPr>
          <w:ilvl w:val="0"/>
          <w:numId w:val="7"/>
        </w:num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b/>
          <w:bCs/>
          <w:lang w:eastAsia="en-IE"/>
        </w:rPr>
        <w:t>Reflection journals</w:t>
      </w:r>
      <w:r w:rsidRPr="00EE3ACF">
        <w:rPr>
          <w:rFonts w:ascii="Aptos" w:eastAsia="Times New Roman" w:hAnsi="Aptos" w:cs="Times New Roman"/>
          <w:lang w:eastAsia="en-IE"/>
        </w:rPr>
        <w:t xml:space="preserve"> to encourage self-evaluation and </w:t>
      </w:r>
      <w:proofErr w:type="gramStart"/>
      <w:r w:rsidRPr="00EE3ACF">
        <w:rPr>
          <w:rFonts w:ascii="Aptos" w:eastAsia="Times New Roman" w:hAnsi="Aptos" w:cs="Times New Roman"/>
          <w:lang w:eastAsia="en-IE"/>
        </w:rPr>
        <w:t>goal-setting</w:t>
      </w:r>
      <w:proofErr w:type="gramEnd"/>
      <w:r w:rsidRPr="00EE3ACF">
        <w:rPr>
          <w:rFonts w:ascii="Aptos" w:eastAsia="Times New Roman" w:hAnsi="Aptos" w:cs="Times New Roman"/>
          <w:lang w:eastAsia="en-IE"/>
        </w:rPr>
        <w:t>.</w:t>
      </w:r>
    </w:p>
    <w:p w14:paraId="59E86EF1" w14:textId="77777777" w:rsidR="008E15A2" w:rsidRPr="00EE3ACF" w:rsidRDefault="008E15A2" w:rsidP="00EE3ACF">
      <w:pPr>
        <w:spacing w:before="100" w:beforeAutospacing="1" w:after="100" w:afterAutospacing="1" w:line="240" w:lineRule="auto"/>
        <w:jc w:val="both"/>
        <w:rPr>
          <w:rFonts w:ascii="Aptos" w:eastAsia="Times New Roman" w:hAnsi="Aptos" w:cs="Times New Roman"/>
          <w:lang w:eastAsia="en-IE"/>
        </w:rPr>
      </w:pPr>
      <w:r w:rsidRPr="00EE3ACF">
        <w:rPr>
          <w:rFonts w:ascii="Aptos" w:eastAsia="Times New Roman" w:hAnsi="Aptos" w:cs="Times New Roman"/>
          <w:lang w:eastAsia="en-IE"/>
        </w:rPr>
        <w:t>These approaches align with the ethos of Transition Year, which promotes experiential learning and prepares students for Senior Cycle studies.</w:t>
      </w:r>
    </w:p>
    <w:p w14:paraId="5E884551" w14:textId="1EB420FC" w:rsidR="00405657" w:rsidRPr="00405657" w:rsidRDefault="00405657" w:rsidP="00405657">
      <w:pPr>
        <w:spacing w:after="0" w:line="240" w:lineRule="auto"/>
        <w:rPr>
          <w:rFonts w:ascii="Times New Roman" w:eastAsia="Times New Roman" w:hAnsi="Times New Roman" w:cs="Times New Roman"/>
          <w:sz w:val="24"/>
          <w:szCs w:val="24"/>
          <w:lang w:eastAsia="en-IE"/>
        </w:rPr>
      </w:pPr>
    </w:p>
    <w:p w14:paraId="2CD81B3B" w14:textId="77777777" w:rsidR="00405657" w:rsidRPr="00676AD3" w:rsidRDefault="00405657" w:rsidP="00782F23">
      <w:pPr>
        <w:pStyle w:val="Heading1"/>
        <w:rPr>
          <w:rFonts w:ascii="Aptos" w:eastAsia="Times New Roman" w:hAnsi="Aptos"/>
          <w:sz w:val="22"/>
          <w:szCs w:val="22"/>
          <w:lang w:eastAsia="en-IE"/>
        </w:rPr>
      </w:pPr>
      <w:r w:rsidRPr="00405657">
        <w:rPr>
          <w:rFonts w:eastAsia="Times New Roman"/>
          <w:lang w:eastAsia="en-IE"/>
        </w:rPr>
        <w:t>3. Aims</w:t>
      </w:r>
    </w:p>
    <w:p w14:paraId="79996200" w14:textId="77777777" w:rsidR="00405657" w:rsidRPr="00676AD3" w:rsidRDefault="00405657" w:rsidP="00405657">
      <w:pPr>
        <w:spacing w:before="100" w:beforeAutospacing="1" w:after="100" w:afterAutospacing="1" w:line="240" w:lineRule="auto"/>
        <w:rPr>
          <w:rFonts w:ascii="Aptos" w:eastAsia="Times New Roman" w:hAnsi="Aptos" w:cs="Times New Roman"/>
          <w:lang w:eastAsia="en-IE"/>
        </w:rPr>
      </w:pPr>
      <w:r w:rsidRPr="00676AD3">
        <w:rPr>
          <w:rFonts w:ascii="Aptos" w:eastAsia="Times New Roman" w:hAnsi="Aptos" w:cs="Times New Roman"/>
          <w:lang w:eastAsia="en-IE"/>
        </w:rPr>
        <w:t>The objectives of this assessment policy are:</w:t>
      </w:r>
    </w:p>
    <w:p w14:paraId="0C51835A" w14:textId="77777777" w:rsidR="00405657" w:rsidRPr="00676AD3" w:rsidRDefault="00405657" w:rsidP="00676AD3">
      <w:pPr>
        <w:numPr>
          <w:ilvl w:val="0"/>
          <w:numId w:val="1"/>
        </w:numPr>
        <w:spacing w:before="100" w:beforeAutospacing="1" w:after="100" w:afterAutospacing="1" w:line="240" w:lineRule="auto"/>
        <w:jc w:val="both"/>
        <w:rPr>
          <w:rFonts w:ascii="Aptos" w:eastAsia="Times New Roman" w:hAnsi="Aptos" w:cs="Times New Roman"/>
          <w:lang w:eastAsia="en-IE"/>
        </w:rPr>
      </w:pPr>
      <w:r w:rsidRPr="00676AD3">
        <w:rPr>
          <w:rFonts w:ascii="Aptos" w:eastAsia="Times New Roman" w:hAnsi="Aptos" w:cs="Times New Roman"/>
          <w:lang w:eastAsia="en-IE"/>
        </w:rPr>
        <w:t>To enhance student achievement through timely and constructive feedback.</w:t>
      </w:r>
    </w:p>
    <w:p w14:paraId="2E28D628" w14:textId="77777777" w:rsidR="00405657" w:rsidRPr="00676AD3" w:rsidRDefault="00405657" w:rsidP="00676AD3">
      <w:pPr>
        <w:numPr>
          <w:ilvl w:val="0"/>
          <w:numId w:val="1"/>
        </w:numPr>
        <w:spacing w:before="100" w:beforeAutospacing="1" w:after="100" w:afterAutospacing="1" w:line="240" w:lineRule="auto"/>
        <w:jc w:val="both"/>
        <w:rPr>
          <w:rFonts w:ascii="Aptos" w:eastAsia="Times New Roman" w:hAnsi="Aptos" w:cs="Times New Roman"/>
          <w:lang w:eastAsia="en-IE"/>
        </w:rPr>
      </w:pPr>
      <w:r w:rsidRPr="00676AD3">
        <w:rPr>
          <w:rFonts w:ascii="Aptos" w:eastAsia="Times New Roman" w:hAnsi="Aptos" w:cs="Times New Roman"/>
          <w:lang w:eastAsia="en-IE"/>
        </w:rPr>
        <w:t xml:space="preserve">To engage students in their own learning process, promoting reflection and </w:t>
      </w:r>
      <w:proofErr w:type="gramStart"/>
      <w:r w:rsidRPr="00676AD3">
        <w:rPr>
          <w:rFonts w:ascii="Aptos" w:eastAsia="Times New Roman" w:hAnsi="Aptos" w:cs="Times New Roman"/>
          <w:lang w:eastAsia="en-IE"/>
        </w:rPr>
        <w:t>goal-setting</w:t>
      </w:r>
      <w:proofErr w:type="gramEnd"/>
      <w:r w:rsidRPr="00676AD3">
        <w:rPr>
          <w:rFonts w:ascii="Aptos" w:eastAsia="Times New Roman" w:hAnsi="Aptos" w:cs="Times New Roman"/>
          <w:lang w:eastAsia="en-IE"/>
        </w:rPr>
        <w:t>.</w:t>
      </w:r>
    </w:p>
    <w:p w14:paraId="6FAC9ACA" w14:textId="77777777" w:rsidR="00405657" w:rsidRPr="00676AD3" w:rsidRDefault="00405657" w:rsidP="00676AD3">
      <w:pPr>
        <w:numPr>
          <w:ilvl w:val="0"/>
          <w:numId w:val="1"/>
        </w:numPr>
        <w:spacing w:before="100" w:beforeAutospacing="1" w:after="100" w:afterAutospacing="1" w:line="240" w:lineRule="auto"/>
        <w:jc w:val="both"/>
        <w:rPr>
          <w:rFonts w:ascii="Aptos" w:eastAsia="Times New Roman" w:hAnsi="Aptos" w:cs="Times New Roman"/>
          <w:lang w:eastAsia="en-IE"/>
        </w:rPr>
      </w:pPr>
      <w:r w:rsidRPr="00676AD3">
        <w:rPr>
          <w:rFonts w:ascii="Aptos" w:eastAsia="Times New Roman" w:hAnsi="Aptos" w:cs="Times New Roman"/>
          <w:lang w:eastAsia="en-IE"/>
        </w:rPr>
        <w:t>To provide teachers with data to adapt their teaching strategies and address student needs.</w:t>
      </w:r>
    </w:p>
    <w:p w14:paraId="4BBB248E" w14:textId="77777777" w:rsidR="00405657" w:rsidRPr="00676AD3" w:rsidRDefault="00405657" w:rsidP="00676AD3">
      <w:pPr>
        <w:numPr>
          <w:ilvl w:val="0"/>
          <w:numId w:val="1"/>
        </w:numPr>
        <w:spacing w:before="100" w:beforeAutospacing="1" w:after="100" w:afterAutospacing="1" w:line="240" w:lineRule="auto"/>
        <w:jc w:val="both"/>
        <w:rPr>
          <w:rFonts w:ascii="Aptos" w:eastAsia="Times New Roman" w:hAnsi="Aptos" w:cs="Times New Roman"/>
          <w:lang w:eastAsia="en-IE"/>
        </w:rPr>
      </w:pPr>
      <w:r w:rsidRPr="00676AD3">
        <w:rPr>
          <w:rFonts w:ascii="Aptos" w:eastAsia="Times New Roman" w:hAnsi="Aptos" w:cs="Times New Roman"/>
          <w:lang w:eastAsia="en-IE"/>
        </w:rPr>
        <w:t>To offer parents meaningful insights into their child’s academic progress.</w:t>
      </w:r>
    </w:p>
    <w:p w14:paraId="65762816" w14:textId="77777777" w:rsidR="00405657" w:rsidRPr="00676AD3" w:rsidRDefault="00405657" w:rsidP="00676AD3">
      <w:pPr>
        <w:numPr>
          <w:ilvl w:val="0"/>
          <w:numId w:val="1"/>
        </w:numPr>
        <w:spacing w:before="100" w:beforeAutospacing="1" w:after="100" w:afterAutospacing="1" w:line="240" w:lineRule="auto"/>
        <w:jc w:val="both"/>
        <w:rPr>
          <w:rFonts w:ascii="Aptos" w:eastAsia="Times New Roman" w:hAnsi="Aptos" w:cs="Times New Roman"/>
          <w:lang w:eastAsia="en-IE"/>
        </w:rPr>
      </w:pPr>
      <w:r w:rsidRPr="00676AD3">
        <w:rPr>
          <w:rFonts w:ascii="Aptos" w:eastAsia="Times New Roman" w:hAnsi="Aptos" w:cs="Times New Roman"/>
          <w:lang w:eastAsia="en-IE"/>
        </w:rPr>
        <w:t>To comply with statutory requirements set out in the Education Act (1998).</w:t>
      </w:r>
    </w:p>
    <w:p w14:paraId="00ECBF4B" w14:textId="22AD1787" w:rsidR="00405657" w:rsidRPr="00676AD3" w:rsidRDefault="00405657" w:rsidP="00676AD3">
      <w:pPr>
        <w:spacing w:after="0" w:line="240" w:lineRule="auto"/>
        <w:jc w:val="both"/>
        <w:rPr>
          <w:rFonts w:ascii="Aptos" w:eastAsia="Times New Roman" w:hAnsi="Aptos" w:cs="Times New Roman"/>
          <w:lang w:eastAsia="en-IE"/>
        </w:rPr>
      </w:pPr>
    </w:p>
    <w:p w14:paraId="157357EC" w14:textId="77777777" w:rsidR="00405657" w:rsidRPr="00405657" w:rsidRDefault="00405657" w:rsidP="00782F23">
      <w:pPr>
        <w:pStyle w:val="Heading1"/>
        <w:rPr>
          <w:rFonts w:eastAsia="Times New Roman"/>
          <w:lang w:eastAsia="en-IE"/>
        </w:rPr>
      </w:pPr>
      <w:r w:rsidRPr="00405657">
        <w:rPr>
          <w:rFonts w:eastAsia="Times New Roman"/>
          <w:lang w:eastAsia="en-IE"/>
        </w:rPr>
        <w:t>4. Types of Assessment</w:t>
      </w:r>
    </w:p>
    <w:p w14:paraId="0500AAA4" w14:textId="77777777" w:rsidR="00405657" w:rsidRPr="00405657" w:rsidRDefault="00405657" w:rsidP="00782F23">
      <w:pPr>
        <w:pStyle w:val="Heading2"/>
        <w:rPr>
          <w:rFonts w:eastAsia="Times New Roman"/>
          <w:lang w:eastAsia="en-IE"/>
        </w:rPr>
      </w:pPr>
      <w:r w:rsidRPr="00405657">
        <w:rPr>
          <w:rFonts w:eastAsia="Times New Roman"/>
          <w:lang w:eastAsia="en-IE"/>
        </w:rPr>
        <w:t>4.1 Formative Assessment</w:t>
      </w:r>
    </w:p>
    <w:p w14:paraId="059F1383" w14:textId="77777777" w:rsidR="00405657" w:rsidRPr="00782F23" w:rsidRDefault="00405657" w:rsidP="00782F23">
      <w:p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lang w:eastAsia="en-IE"/>
        </w:rPr>
        <w:t>Formative assessment involves regular, ongoing assessment aimed at improving students’ learning during instruction. Examples of formative assessment include:</w:t>
      </w:r>
    </w:p>
    <w:p w14:paraId="42BC2DB8" w14:textId="77777777" w:rsidR="00405657" w:rsidRPr="00782F23" w:rsidRDefault="00405657" w:rsidP="00782F23">
      <w:pPr>
        <w:numPr>
          <w:ilvl w:val="0"/>
          <w:numId w:val="2"/>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Questioning and discussions</w:t>
      </w:r>
      <w:r w:rsidRPr="00782F23">
        <w:rPr>
          <w:rFonts w:ascii="Aptos" w:eastAsia="Times New Roman" w:hAnsi="Aptos" w:cs="Times New Roman"/>
          <w:lang w:eastAsia="en-IE"/>
        </w:rPr>
        <w:t xml:space="preserve"> to gauge student understanding.</w:t>
      </w:r>
    </w:p>
    <w:p w14:paraId="4832B29D" w14:textId="77777777" w:rsidR="00405657" w:rsidRPr="00782F23" w:rsidRDefault="00405657" w:rsidP="00782F23">
      <w:pPr>
        <w:numPr>
          <w:ilvl w:val="0"/>
          <w:numId w:val="2"/>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Peer and self-assessment</w:t>
      </w:r>
      <w:r w:rsidRPr="00782F23">
        <w:rPr>
          <w:rFonts w:ascii="Aptos" w:eastAsia="Times New Roman" w:hAnsi="Aptos" w:cs="Times New Roman"/>
          <w:lang w:eastAsia="en-IE"/>
        </w:rPr>
        <w:t xml:space="preserve"> to encourage reflection and responsibility for learning.</w:t>
      </w:r>
    </w:p>
    <w:p w14:paraId="5BFB0D32" w14:textId="0AA718F9" w:rsidR="00405657" w:rsidRPr="00782F23" w:rsidRDefault="00405657" w:rsidP="00782F23">
      <w:pPr>
        <w:numPr>
          <w:ilvl w:val="0"/>
          <w:numId w:val="2"/>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Feedback on homework and classwork</w:t>
      </w:r>
      <w:r w:rsidRPr="00782F23">
        <w:rPr>
          <w:rFonts w:ascii="Aptos" w:eastAsia="Times New Roman" w:hAnsi="Aptos" w:cs="Times New Roman"/>
          <w:lang w:eastAsia="en-IE"/>
        </w:rPr>
        <w:t xml:space="preserve"> to help students understand how they can improve their work</w:t>
      </w:r>
      <w:r w:rsidRPr="00782F23">
        <w:rPr>
          <w:rFonts w:ascii="Arial" w:eastAsia="Times New Roman" w:hAnsi="Arial" w:cs="Arial"/>
          <w:lang w:eastAsia="en-IE"/>
        </w:rPr>
        <w:t>​</w:t>
      </w:r>
      <w:r w:rsidR="00BB50A3" w:rsidRPr="00782F23">
        <w:rPr>
          <w:rFonts w:ascii="Aptos" w:eastAsia="Times New Roman" w:hAnsi="Aptos" w:cs="Times New Roman"/>
          <w:lang w:eastAsia="en-IE"/>
        </w:rPr>
        <w:t xml:space="preserve"> </w:t>
      </w:r>
      <w:r w:rsidRPr="00782F23">
        <w:rPr>
          <w:rFonts w:ascii="Aptos" w:eastAsia="Times New Roman" w:hAnsi="Aptos" w:cs="Times New Roman"/>
          <w:lang w:eastAsia="en-IE"/>
        </w:rPr>
        <w:t>(St.</w:t>
      </w:r>
      <w:r w:rsidR="00A349AE">
        <w:rPr>
          <w:rFonts w:ascii="Aptos" w:eastAsia="Times New Roman" w:hAnsi="Aptos" w:cs="Times New Roman"/>
          <w:lang w:eastAsia="en-IE"/>
        </w:rPr>
        <w:t xml:space="preserve"> </w:t>
      </w:r>
      <w:r w:rsidRPr="00782F23">
        <w:rPr>
          <w:rFonts w:ascii="Aptos" w:eastAsia="Times New Roman" w:hAnsi="Aptos" w:cs="Times New Roman"/>
          <w:lang w:eastAsia="en-IE"/>
        </w:rPr>
        <w:t>Ailbe's</w:t>
      </w:r>
      <w:r w:rsidR="00BB50A3" w:rsidRPr="00782F23">
        <w:rPr>
          <w:rFonts w:ascii="Aptos" w:eastAsia="Times New Roman" w:hAnsi="Aptos" w:cs="Times New Roman"/>
          <w:lang w:eastAsia="en-IE"/>
        </w:rPr>
        <w:t xml:space="preserve"> </w:t>
      </w:r>
      <w:r w:rsidRPr="00782F23">
        <w:rPr>
          <w:rFonts w:ascii="Aptos" w:eastAsia="Times New Roman" w:hAnsi="Aptos" w:cs="Times New Roman"/>
          <w:lang w:eastAsia="en-IE"/>
        </w:rPr>
        <w:t>Homework Po</w:t>
      </w:r>
      <w:r w:rsidR="00F015B5" w:rsidRPr="00782F23">
        <w:rPr>
          <w:rFonts w:ascii="Aptos" w:eastAsia="Times New Roman" w:hAnsi="Aptos" w:cs="Times New Roman"/>
          <w:lang w:eastAsia="en-IE"/>
        </w:rPr>
        <w:t>licy</w:t>
      </w:r>
      <w:r w:rsidRPr="00782F23">
        <w:rPr>
          <w:rFonts w:ascii="Aptos" w:eastAsia="Times New Roman" w:hAnsi="Aptos" w:cs="Times New Roman"/>
          <w:lang w:eastAsia="en-IE"/>
        </w:rPr>
        <w:t>)</w:t>
      </w:r>
      <w:r w:rsidRPr="00782F23">
        <w:rPr>
          <w:rFonts w:ascii="Arial" w:eastAsia="Times New Roman" w:hAnsi="Arial" w:cs="Arial"/>
          <w:lang w:eastAsia="en-IE"/>
        </w:rPr>
        <w:t>​</w:t>
      </w:r>
    </w:p>
    <w:p w14:paraId="4936210A" w14:textId="25D8A1A9" w:rsidR="00405657" w:rsidRPr="00782F23" w:rsidRDefault="00405657" w:rsidP="00782F23">
      <w:pPr>
        <w:numPr>
          <w:ilvl w:val="0"/>
          <w:numId w:val="2"/>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Use of digital tools</w:t>
      </w:r>
      <w:r w:rsidRPr="00782F23">
        <w:rPr>
          <w:rFonts w:ascii="Aptos" w:eastAsia="Times New Roman" w:hAnsi="Aptos" w:cs="Times New Roman"/>
          <w:lang w:eastAsia="en-IE"/>
        </w:rPr>
        <w:t xml:space="preserve"> such as </w:t>
      </w:r>
      <w:r w:rsidR="009F708A" w:rsidRPr="00782F23">
        <w:rPr>
          <w:rFonts w:ascii="Aptos" w:eastAsia="Times New Roman" w:hAnsi="Aptos" w:cs="Times New Roman"/>
          <w:lang w:eastAsia="en-IE"/>
        </w:rPr>
        <w:t xml:space="preserve">Examrevision.ie, </w:t>
      </w:r>
      <w:r w:rsidR="00F015B5" w:rsidRPr="00782F23">
        <w:rPr>
          <w:rFonts w:ascii="Aptos" w:eastAsia="Times New Roman" w:hAnsi="Aptos" w:cs="Times New Roman"/>
          <w:lang w:eastAsia="en-IE"/>
        </w:rPr>
        <w:t>Microsoft teams</w:t>
      </w:r>
      <w:r w:rsidRPr="00782F23">
        <w:rPr>
          <w:rFonts w:ascii="Aptos" w:eastAsia="Times New Roman" w:hAnsi="Aptos" w:cs="Times New Roman"/>
          <w:lang w:eastAsia="en-IE"/>
        </w:rPr>
        <w:t xml:space="preserve"> to facilitate student collaboration and feedback.</w:t>
      </w:r>
    </w:p>
    <w:p w14:paraId="4A1780C2" w14:textId="0CD56F64" w:rsidR="00BD79FC" w:rsidRPr="00782F23" w:rsidRDefault="00BD79FC" w:rsidP="00782F23">
      <w:pPr>
        <w:numPr>
          <w:ilvl w:val="0"/>
          <w:numId w:val="2"/>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Sharing of Learning Intensions</w:t>
      </w:r>
    </w:p>
    <w:p w14:paraId="731F0AE5" w14:textId="5B2DF8EA" w:rsidR="00BD79FC" w:rsidRPr="00782F23" w:rsidRDefault="00BD79FC" w:rsidP="00782F23">
      <w:pPr>
        <w:numPr>
          <w:ilvl w:val="0"/>
          <w:numId w:val="2"/>
        </w:numPr>
        <w:spacing w:before="100" w:beforeAutospacing="1" w:after="100" w:afterAutospacing="1" w:line="240" w:lineRule="auto"/>
        <w:jc w:val="both"/>
        <w:rPr>
          <w:rFonts w:ascii="Aptos" w:eastAsia="Times New Roman" w:hAnsi="Aptos" w:cs="Times New Roman"/>
          <w:b/>
          <w:lang w:eastAsia="en-IE"/>
        </w:rPr>
      </w:pPr>
      <w:r w:rsidRPr="00782F23">
        <w:rPr>
          <w:rFonts w:ascii="Aptos" w:eastAsia="Times New Roman" w:hAnsi="Aptos" w:cs="Times New Roman"/>
          <w:b/>
          <w:lang w:eastAsia="en-IE"/>
        </w:rPr>
        <w:t>Creating and Co Creating Success Criteria</w:t>
      </w:r>
    </w:p>
    <w:p w14:paraId="1F18686C" w14:textId="02294538" w:rsidR="00BD79FC" w:rsidRPr="00782F23" w:rsidRDefault="00BD79FC" w:rsidP="00BD79FC">
      <w:pPr>
        <w:numPr>
          <w:ilvl w:val="0"/>
          <w:numId w:val="2"/>
        </w:numPr>
        <w:spacing w:before="100" w:beforeAutospacing="1" w:after="100" w:afterAutospacing="1" w:line="240" w:lineRule="auto"/>
        <w:jc w:val="both"/>
        <w:rPr>
          <w:rFonts w:ascii="Aptos" w:eastAsia="Times New Roman" w:hAnsi="Aptos" w:cs="Times New Roman"/>
          <w:b/>
          <w:lang w:eastAsia="en-IE"/>
        </w:rPr>
      </w:pPr>
      <w:r w:rsidRPr="00782F23">
        <w:rPr>
          <w:rFonts w:ascii="Aptos" w:eastAsia="Times New Roman" w:hAnsi="Aptos" w:cs="Times New Roman"/>
          <w:b/>
          <w:lang w:eastAsia="en-IE"/>
        </w:rPr>
        <w:t xml:space="preserve">Effective feedback </w:t>
      </w:r>
      <w:r w:rsidRPr="00782F23">
        <w:rPr>
          <w:rFonts w:ascii="Aptos" w:eastAsia="Times New Roman" w:hAnsi="Aptos" w:cs="Times New Roman"/>
          <w:lang w:eastAsia="en-IE"/>
        </w:rPr>
        <w:t xml:space="preserve">which relates to success criteria and suggestions for improvement </w:t>
      </w:r>
    </w:p>
    <w:p w14:paraId="3C9E495C" w14:textId="77777777" w:rsidR="00405657" w:rsidRPr="00405657" w:rsidRDefault="00405657" w:rsidP="00782F23">
      <w:pPr>
        <w:pStyle w:val="Heading2"/>
        <w:rPr>
          <w:rFonts w:eastAsia="Times New Roman"/>
          <w:lang w:eastAsia="en-IE"/>
        </w:rPr>
      </w:pPr>
      <w:r w:rsidRPr="00405657">
        <w:rPr>
          <w:rFonts w:eastAsia="Times New Roman"/>
          <w:lang w:eastAsia="en-IE"/>
        </w:rPr>
        <w:t>4.2 Summative Assessment</w:t>
      </w:r>
    </w:p>
    <w:p w14:paraId="1F712843" w14:textId="77777777" w:rsidR="00405657" w:rsidRPr="00782F23" w:rsidRDefault="00405657" w:rsidP="00782F23">
      <w:p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lang w:eastAsia="en-IE"/>
        </w:rPr>
        <w:t>Summative assessment is used to evaluate students' learning at the end of a unit, term, or academic year. It includes:</w:t>
      </w:r>
    </w:p>
    <w:p w14:paraId="53226403" w14:textId="0BAE9767" w:rsidR="00405657" w:rsidRPr="00782F23" w:rsidRDefault="00405657" w:rsidP="00782F23">
      <w:pPr>
        <w:numPr>
          <w:ilvl w:val="0"/>
          <w:numId w:val="3"/>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In-house exams</w:t>
      </w:r>
      <w:r w:rsidRPr="00782F23">
        <w:rPr>
          <w:rFonts w:ascii="Aptos" w:eastAsia="Times New Roman" w:hAnsi="Aptos" w:cs="Times New Roman"/>
          <w:lang w:eastAsia="en-IE"/>
        </w:rPr>
        <w:t xml:space="preserve"> (Christmas, summer, and pre-exams for state exam years) to assess student knowledge.</w:t>
      </w:r>
    </w:p>
    <w:p w14:paraId="43F30EE7" w14:textId="215008A7" w:rsidR="008C4C79" w:rsidRPr="00782F23" w:rsidRDefault="008C4C79" w:rsidP="00782F23">
      <w:pPr>
        <w:numPr>
          <w:ilvl w:val="0"/>
          <w:numId w:val="3"/>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lang w:eastAsia="en-IE"/>
        </w:rPr>
        <w:t xml:space="preserve">There will be </w:t>
      </w:r>
      <w:r w:rsidRPr="00782F23">
        <w:rPr>
          <w:rFonts w:ascii="Aptos" w:eastAsia="Times New Roman" w:hAnsi="Aptos" w:cs="Times New Roman"/>
          <w:b/>
          <w:bCs/>
          <w:lang w:eastAsia="en-IE"/>
        </w:rPr>
        <w:t>common assessments</w:t>
      </w:r>
      <w:r w:rsidRPr="00782F23">
        <w:rPr>
          <w:rFonts w:ascii="Aptos" w:eastAsia="Times New Roman" w:hAnsi="Aptos" w:cs="Times New Roman"/>
          <w:lang w:eastAsia="en-IE"/>
        </w:rPr>
        <w:t xml:space="preserve"> where students are </w:t>
      </w:r>
      <w:r w:rsidR="00A64780" w:rsidRPr="00782F23">
        <w:rPr>
          <w:rFonts w:ascii="Aptos" w:eastAsia="Times New Roman" w:hAnsi="Aptos" w:cs="Times New Roman"/>
          <w:lang w:eastAsia="en-IE"/>
        </w:rPr>
        <w:t xml:space="preserve">following the same course at the same level. </w:t>
      </w:r>
    </w:p>
    <w:p w14:paraId="6963A07A" w14:textId="3A16D6FF" w:rsidR="00405657" w:rsidRPr="00782F23" w:rsidRDefault="00405657" w:rsidP="00782F23">
      <w:pPr>
        <w:numPr>
          <w:ilvl w:val="0"/>
          <w:numId w:val="3"/>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State Examinations</w:t>
      </w:r>
      <w:r w:rsidRPr="00782F23">
        <w:rPr>
          <w:rFonts w:ascii="Aptos" w:eastAsia="Times New Roman" w:hAnsi="Aptos" w:cs="Times New Roman"/>
          <w:lang w:eastAsia="en-IE"/>
        </w:rPr>
        <w:t xml:space="preserve"> for Junior Cycle and Leaving Certificate</w:t>
      </w:r>
      <w:r w:rsidRPr="00782F23">
        <w:rPr>
          <w:rFonts w:ascii="Arial" w:eastAsia="Times New Roman" w:hAnsi="Arial" w:cs="Arial"/>
          <w:lang w:eastAsia="en-IE"/>
        </w:rPr>
        <w:t>​</w:t>
      </w:r>
    </w:p>
    <w:p w14:paraId="2E105CE9" w14:textId="1C0F9E1E" w:rsidR="00405657" w:rsidRPr="00782F23" w:rsidRDefault="00405657" w:rsidP="00782F23">
      <w:pPr>
        <w:numPr>
          <w:ilvl w:val="0"/>
          <w:numId w:val="3"/>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Practical and project-based assessments</w:t>
      </w:r>
      <w:r w:rsidRPr="00782F23">
        <w:rPr>
          <w:rFonts w:ascii="Aptos" w:eastAsia="Times New Roman" w:hAnsi="Aptos" w:cs="Times New Roman"/>
          <w:lang w:eastAsia="en-IE"/>
        </w:rPr>
        <w:t xml:space="preserve"> in subjects like Home Economics and Art, which assess students' practical skills in addition to theoretical knowledge</w:t>
      </w:r>
      <w:r w:rsidRPr="00782F23">
        <w:rPr>
          <w:rFonts w:ascii="Arial" w:eastAsia="Times New Roman" w:hAnsi="Arial" w:cs="Arial"/>
          <w:lang w:eastAsia="en-IE"/>
        </w:rPr>
        <w:t>​</w:t>
      </w:r>
    </w:p>
    <w:p w14:paraId="1E319CCC" w14:textId="3A2AC588" w:rsidR="00652953" w:rsidRPr="00782F23" w:rsidRDefault="00652953" w:rsidP="4D298DC3">
      <w:pPr>
        <w:numPr>
          <w:ilvl w:val="0"/>
          <w:numId w:val="3"/>
        </w:numPr>
        <w:spacing w:before="100" w:beforeAutospacing="1" w:after="100" w:afterAutospacing="1" w:line="240" w:lineRule="auto"/>
        <w:rPr>
          <w:rFonts w:ascii="Aptos" w:eastAsia="Times New Roman" w:hAnsi="Aptos" w:cs="Times New Roman"/>
          <w:lang w:eastAsia="en-IE"/>
        </w:rPr>
      </w:pPr>
      <w:r w:rsidRPr="00782F23">
        <w:rPr>
          <w:rFonts w:ascii="Aptos" w:eastAsia="Times New Roman" w:hAnsi="Aptos" w:cs="Times New Roman"/>
          <w:b/>
          <w:bCs/>
          <w:lang w:eastAsia="en-IE"/>
        </w:rPr>
        <w:t xml:space="preserve">Classroom based Assessments </w:t>
      </w:r>
      <w:r w:rsidRPr="00782F23">
        <w:rPr>
          <w:rFonts w:ascii="Aptos" w:eastAsia="Times New Roman" w:hAnsi="Aptos" w:cs="Times New Roman"/>
          <w:lang w:eastAsia="en-IE"/>
        </w:rPr>
        <w:t xml:space="preserve">will take place for </w:t>
      </w:r>
      <w:r w:rsidR="00BB50A3" w:rsidRPr="00782F23">
        <w:rPr>
          <w:rFonts w:ascii="Aptos" w:eastAsia="Times New Roman" w:hAnsi="Aptos" w:cs="Times New Roman"/>
          <w:lang w:eastAsia="en-IE"/>
        </w:rPr>
        <w:t>J</w:t>
      </w:r>
      <w:r w:rsidRPr="00782F23">
        <w:rPr>
          <w:rFonts w:ascii="Aptos" w:eastAsia="Times New Roman" w:hAnsi="Aptos" w:cs="Times New Roman"/>
          <w:lang w:eastAsia="en-IE"/>
        </w:rPr>
        <w:t xml:space="preserve">unior </w:t>
      </w:r>
      <w:r w:rsidR="00BB50A3" w:rsidRPr="00782F23">
        <w:rPr>
          <w:rFonts w:ascii="Aptos" w:eastAsia="Times New Roman" w:hAnsi="Aptos" w:cs="Times New Roman"/>
          <w:lang w:eastAsia="en-IE"/>
        </w:rPr>
        <w:t>C</w:t>
      </w:r>
      <w:r w:rsidRPr="00782F23">
        <w:rPr>
          <w:rFonts w:ascii="Aptos" w:eastAsia="Times New Roman" w:hAnsi="Aptos" w:cs="Times New Roman"/>
          <w:lang w:eastAsia="en-IE"/>
        </w:rPr>
        <w:t>ycle subjects during second and third year (CBA Policy)</w:t>
      </w:r>
    </w:p>
    <w:p w14:paraId="080A82DD" w14:textId="4A917990" w:rsidR="00A349AE" w:rsidRPr="00A349AE" w:rsidRDefault="00652953" w:rsidP="00A349AE">
      <w:pPr>
        <w:numPr>
          <w:ilvl w:val="0"/>
          <w:numId w:val="3"/>
        </w:numPr>
        <w:spacing w:after="0"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Oral/</w:t>
      </w:r>
      <w:r w:rsidR="005214F4" w:rsidRPr="00782F23">
        <w:rPr>
          <w:rFonts w:ascii="Aptos" w:eastAsia="Times New Roman" w:hAnsi="Aptos" w:cs="Times New Roman"/>
          <w:b/>
          <w:bCs/>
          <w:lang w:eastAsia="en-IE"/>
        </w:rPr>
        <w:t>A</w:t>
      </w:r>
      <w:r w:rsidRPr="00782F23">
        <w:rPr>
          <w:rFonts w:ascii="Aptos" w:eastAsia="Times New Roman" w:hAnsi="Aptos" w:cs="Times New Roman"/>
          <w:b/>
          <w:bCs/>
          <w:lang w:eastAsia="en-IE"/>
        </w:rPr>
        <w:t xml:space="preserve">ural Examinations </w:t>
      </w:r>
      <w:r w:rsidRPr="00782F23">
        <w:rPr>
          <w:rFonts w:ascii="Aptos" w:hAnsi="Aptos" w:cs="Times New Roman"/>
        </w:rPr>
        <w:t xml:space="preserve">in </w:t>
      </w:r>
      <w:proofErr w:type="spellStart"/>
      <w:r w:rsidRPr="00782F23">
        <w:rPr>
          <w:rFonts w:ascii="Aptos" w:hAnsi="Aptos" w:cs="Times New Roman"/>
        </w:rPr>
        <w:t>Gaeilge</w:t>
      </w:r>
      <w:proofErr w:type="spellEnd"/>
      <w:r w:rsidRPr="00782F23">
        <w:rPr>
          <w:rFonts w:ascii="Aptos" w:hAnsi="Aptos" w:cs="Times New Roman"/>
        </w:rPr>
        <w:t xml:space="preserve"> and Modern Foreign Languages usually take place around March/April and are assessed by an external examiner.</w:t>
      </w:r>
    </w:p>
    <w:p w14:paraId="28A54CD5" w14:textId="7455F87D" w:rsidR="00652953" w:rsidRPr="00782F23" w:rsidRDefault="00652953" w:rsidP="00782F23">
      <w:pPr>
        <w:numPr>
          <w:ilvl w:val="0"/>
          <w:numId w:val="3"/>
        </w:numPr>
        <w:spacing w:before="100" w:beforeAutospacing="1" w:after="100" w:afterAutospacing="1" w:line="240" w:lineRule="auto"/>
        <w:jc w:val="both"/>
        <w:rPr>
          <w:rFonts w:ascii="Aptos" w:eastAsia="Times New Roman" w:hAnsi="Aptos" w:cs="Times New Roman"/>
          <w:lang w:eastAsia="en-IE"/>
        </w:rPr>
      </w:pPr>
      <w:r w:rsidRPr="00782F23">
        <w:rPr>
          <w:rFonts w:ascii="Aptos" w:eastAsia="Times New Roman" w:hAnsi="Aptos" w:cs="Times New Roman"/>
          <w:b/>
          <w:bCs/>
          <w:lang w:eastAsia="en-IE"/>
        </w:rPr>
        <w:t>Project Work/Course Work/Assignments</w:t>
      </w:r>
    </w:p>
    <w:tbl>
      <w:tblPr>
        <w:tblStyle w:val="TableGrid"/>
        <w:tblW w:w="0" w:type="auto"/>
        <w:tblInd w:w="720" w:type="dxa"/>
        <w:tblLook w:val="04A0" w:firstRow="1" w:lastRow="0" w:firstColumn="1" w:lastColumn="0" w:noHBand="0" w:noVBand="1"/>
      </w:tblPr>
      <w:tblGrid>
        <w:gridCol w:w="4143"/>
        <w:gridCol w:w="4153"/>
      </w:tblGrid>
      <w:tr w:rsidR="003E292C" w:rsidRPr="00782F23" w14:paraId="283B1ACA" w14:textId="77777777" w:rsidTr="007C65B1">
        <w:tc>
          <w:tcPr>
            <w:tcW w:w="4508" w:type="dxa"/>
          </w:tcPr>
          <w:p w14:paraId="524A02CC" w14:textId="77777777" w:rsidR="003E292C" w:rsidRPr="00782F23" w:rsidRDefault="003E292C" w:rsidP="007C65B1">
            <w:pPr>
              <w:spacing w:before="100" w:beforeAutospacing="1" w:after="100" w:afterAutospacing="1"/>
              <w:rPr>
                <w:rFonts w:ascii="Aptos" w:eastAsia="Times New Roman" w:hAnsi="Aptos" w:cs="Times New Roman"/>
                <w:lang w:eastAsia="en-IE"/>
              </w:rPr>
            </w:pPr>
            <w:r w:rsidRPr="00782F23">
              <w:rPr>
                <w:rFonts w:ascii="Aptos" w:eastAsia="Times New Roman" w:hAnsi="Aptos" w:cs="Times New Roman"/>
                <w:lang w:eastAsia="en-IE"/>
              </w:rPr>
              <w:t xml:space="preserve">Junior Cycle </w:t>
            </w:r>
          </w:p>
        </w:tc>
        <w:tc>
          <w:tcPr>
            <w:tcW w:w="4508" w:type="dxa"/>
          </w:tcPr>
          <w:p w14:paraId="7C5A1DED" w14:textId="77777777" w:rsidR="003E292C" w:rsidRPr="00782F23" w:rsidRDefault="003E292C" w:rsidP="007C65B1">
            <w:pPr>
              <w:spacing w:before="100" w:beforeAutospacing="1" w:after="100" w:afterAutospacing="1"/>
              <w:rPr>
                <w:rFonts w:ascii="Aptos" w:eastAsia="Times New Roman" w:hAnsi="Aptos" w:cs="Times New Roman"/>
                <w:lang w:eastAsia="en-IE"/>
              </w:rPr>
            </w:pPr>
            <w:r w:rsidRPr="00782F23">
              <w:rPr>
                <w:rFonts w:ascii="Aptos" w:eastAsia="Times New Roman" w:hAnsi="Aptos" w:cs="Times New Roman"/>
                <w:lang w:eastAsia="en-IE"/>
              </w:rPr>
              <w:t xml:space="preserve">Leaving Cert </w:t>
            </w:r>
          </w:p>
        </w:tc>
      </w:tr>
      <w:tr w:rsidR="003E292C" w:rsidRPr="00782F23" w14:paraId="718D74DE" w14:textId="77777777" w:rsidTr="00782F23">
        <w:trPr>
          <w:trHeight w:val="3015"/>
        </w:trPr>
        <w:tc>
          <w:tcPr>
            <w:tcW w:w="4508" w:type="dxa"/>
          </w:tcPr>
          <w:p w14:paraId="7E7F7D70" w14:textId="77777777" w:rsidR="003E292C" w:rsidRPr="00782F23" w:rsidRDefault="003E292C" w:rsidP="00782F23">
            <w:pPr>
              <w:spacing w:line="259" w:lineRule="auto"/>
              <w:rPr>
                <w:rFonts w:ascii="Aptos" w:hAnsi="Aptos" w:cs="Times New Roman"/>
              </w:rPr>
            </w:pPr>
            <w:r w:rsidRPr="00782F23">
              <w:rPr>
                <w:rFonts w:ascii="Aptos" w:eastAsia="Times New Roman" w:hAnsi="Aptos" w:cs="Times New Roman"/>
                <w:lang w:eastAsia="en-IE"/>
              </w:rPr>
              <w:t xml:space="preserve"> </w:t>
            </w:r>
            <w:r w:rsidRPr="00782F23">
              <w:rPr>
                <w:rFonts w:ascii="Aptos" w:hAnsi="Aptos" w:cs="Times New Roman"/>
              </w:rPr>
              <w:t xml:space="preserve">Engineering </w:t>
            </w:r>
          </w:p>
          <w:p w14:paraId="7BFC2B85" w14:textId="77777777" w:rsidR="003E292C" w:rsidRPr="00782F23" w:rsidRDefault="003E292C" w:rsidP="00782F23">
            <w:pPr>
              <w:spacing w:line="259" w:lineRule="auto"/>
              <w:rPr>
                <w:rFonts w:ascii="Aptos" w:hAnsi="Aptos" w:cs="Times New Roman"/>
              </w:rPr>
            </w:pPr>
            <w:r w:rsidRPr="00782F23">
              <w:rPr>
                <w:rFonts w:ascii="Aptos" w:hAnsi="Aptos" w:cs="Times New Roman"/>
              </w:rPr>
              <w:t>Graphics</w:t>
            </w:r>
          </w:p>
          <w:p w14:paraId="141E74A5" w14:textId="34834E7D" w:rsidR="003E292C" w:rsidRPr="00782F23" w:rsidRDefault="005214F4" w:rsidP="00782F23">
            <w:pPr>
              <w:spacing w:line="259" w:lineRule="auto"/>
              <w:rPr>
                <w:rFonts w:ascii="Aptos" w:hAnsi="Aptos" w:cs="Times New Roman"/>
              </w:rPr>
            </w:pPr>
            <w:r w:rsidRPr="00782F23">
              <w:rPr>
                <w:rFonts w:ascii="Aptos" w:hAnsi="Aptos" w:cs="Times New Roman"/>
              </w:rPr>
              <w:t xml:space="preserve">Applied </w:t>
            </w:r>
            <w:r w:rsidR="003E292C" w:rsidRPr="00782F23">
              <w:rPr>
                <w:rFonts w:ascii="Aptos" w:hAnsi="Aptos" w:cs="Times New Roman"/>
              </w:rPr>
              <w:t>Technology</w:t>
            </w:r>
          </w:p>
          <w:p w14:paraId="6F6DA3FF" w14:textId="0E8A6E81" w:rsidR="003E292C" w:rsidRPr="00782F23" w:rsidRDefault="005214F4" w:rsidP="00782F23">
            <w:pPr>
              <w:spacing w:line="259" w:lineRule="auto"/>
              <w:rPr>
                <w:rFonts w:ascii="Aptos" w:eastAsia="Times New Roman" w:hAnsi="Aptos" w:cs="Times New Roman"/>
                <w:lang w:eastAsia="en-IE"/>
              </w:rPr>
            </w:pPr>
            <w:r w:rsidRPr="00782F23">
              <w:rPr>
                <w:rFonts w:ascii="Aptos" w:eastAsia="Times New Roman" w:hAnsi="Aptos" w:cs="Times New Roman"/>
                <w:lang w:eastAsia="en-IE"/>
              </w:rPr>
              <w:t>Wood Technology</w:t>
            </w:r>
          </w:p>
          <w:p w14:paraId="5C396778" w14:textId="77777777" w:rsidR="003E292C" w:rsidRPr="00782F23" w:rsidRDefault="003E292C" w:rsidP="00782F23">
            <w:pPr>
              <w:spacing w:line="259" w:lineRule="auto"/>
              <w:rPr>
                <w:rFonts w:ascii="Aptos" w:eastAsia="Times New Roman" w:hAnsi="Aptos" w:cs="Times New Roman"/>
                <w:lang w:eastAsia="en-IE"/>
              </w:rPr>
            </w:pPr>
          </w:p>
          <w:p w14:paraId="21434DEC" w14:textId="77777777" w:rsidR="003E292C" w:rsidRPr="00782F23" w:rsidRDefault="003E292C" w:rsidP="00782F23">
            <w:pPr>
              <w:spacing w:line="259" w:lineRule="auto"/>
              <w:rPr>
                <w:rFonts w:ascii="Aptos" w:eastAsia="Times New Roman" w:hAnsi="Aptos" w:cs="Times New Roman"/>
                <w:lang w:eastAsia="en-IE"/>
              </w:rPr>
            </w:pPr>
          </w:p>
        </w:tc>
        <w:tc>
          <w:tcPr>
            <w:tcW w:w="4508" w:type="dxa"/>
          </w:tcPr>
          <w:p w14:paraId="2E111CB8" w14:textId="70E7D214" w:rsidR="003E292C" w:rsidRPr="00782F23" w:rsidRDefault="003E292C" w:rsidP="00782F23">
            <w:pPr>
              <w:spacing w:line="259" w:lineRule="auto"/>
              <w:rPr>
                <w:rFonts w:ascii="Aptos" w:hAnsi="Aptos" w:cs="Times New Roman"/>
              </w:rPr>
            </w:pPr>
            <w:r w:rsidRPr="00782F23">
              <w:rPr>
                <w:rFonts w:ascii="Aptos" w:hAnsi="Aptos" w:cs="Times New Roman"/>
              </w:rPr>
              <w:t>Agricultural Science</w:t>
            </w:r>
            <w:r w:rsidR="00AC1EB8" w:rsidRPr="00782F23">
              <w:rPr>
                <w:rFonts w:ascii="Aptos" w:hAnsi="Aptos" w:cs="Times New Roman"/>
              </w:rPr>
              <w:t>, all LC Science from 2025</w:t>
            </w:r>
            <w:r w:rsidRPr="00782F23">
              <w:rPr>
                <w:rFonts w:ascii="Aptos" w:hAnsi="Aptos" w:cs="Times New Roman"/>
              </w:rPr>
              <w:t xml:space="preserve"> </w:t>
            </w:r>
          </w:p>
          <w:p w14:paraId="61878B58" w14:textId="77777777" w:rsidR="003E292C" w:rsidRPr="00782F23" w:rsidRDefault="003E292C" w:rsidP="00782F23">
            <w:pPr>
              <w:spacing w:line="259" w:lineRule="auto"/>
              <w:rPr>
                <w:rFonts w:ascii="Aptos" w:hAnsi="Aptos" w:cs="Times New Roman"/>
              </w:rPr>
            </w:pPr>
            <w:r w:rsidRPr="00782F23">
              <w:rPr>
                <w:rFonts w:ascii="Aptos" w:hAnsi="Aptos" w:cs="Times New Roman"/>
              </w:rPr>
              <w:t xml:space="preserve">Art </w:t>
            </w:r>
          </w:p>
          <w:p w14:paraId="27F99A45" w14:textId="6FBDFC17" w:rsidR="003E292C" w:rsidRPr="00782F23" w:rsidRDefault="003E292C" w:rsidP="00782F23">
            <w:pPr>
              <w:spacing w:line="259" w:lineRule="auto"/>
              <w:rPr>
                <w:rFonts w:ascii="Aptos" w:hAnsi="Aptos" w:cs="Times New Roman"/>
              </w:rPr>
            </w:pPr>
            <w:r w:rsidRPr="00782F23">
              <w:rPr>
                <w:rFonts w:ascii="Aptos" w:hAnsi="Aptos" w:cs="Times New Roman"/>
              </w:rPr>
              <w:t xml:space="preserve">Construction </w:t>
            </w:r>
          </w:p>
          <w:p w14:paraId="2DA000BD" w14:textId="77777777" w:rsidR="003E292C" w:rsidRPr="00782F23" w:rsidRDefault="003E292C" w:rsidP="00782F23">
            <w:pPr>
              <w:spacing w:line="259" w:lineRule="auto"/>
              <w:rPr>
                <w:rFonts w:ascii="Aptos" w:hAnsi="Aptos" w:cs="Times New Roman"/>
              </w:rPr>
            </w:pPr>
            <w:r w:rsidRPr="00782F23">
              <w:rPr>
                <w:rFonts w:ascii="Aptos" w:hAnsi="Aptos" w:cs="Times New Roman"/>
              </w:rPr>
              <w:t>Technology</w:t>
            </w:r>
          </w:p>
          <w:p w14:paraId="6E492AEC" w14:textId="04626015" w:rsidR="003E292C" w:rsidRPr="00782F23" w:rsidRDefault="003E292C" w:rsidP="00782F23">
            <w:pPr>
              <w:spacing w:line="259" w:lineRule="auto"/>
              <w:rPr>
                <w:rFonts w:ascii="Aptos" w:hAnsi="Aptos" w:cs="Times New Roman"/>
              </w:rPr>
            </w:pPr>
            <w:r w:rsidRPr="00782F23">
              <w:rPr>
                <w:rFonts w:ascii="Aptos" w:hAnsi="Aptos" w:cs="Times New Roman"/>
              </w:rPr>
              <w:t xml:space="preserve">D.C.G </w:t>
            </w:r>
          </w:p>
          <w:p w14:paraId="08009EE4" w14:textId="77777777" w:rsidR="003E292C" w:rsidRPr="00782F23" w:rsidRDefault="003E292C" w:rsidP="00782F23">
            <w:pPr>
              <w:spacing w:line="259" w:lineRule="auto"/>
              <w:rPr>
                <w:rFonts w:ascii="Aptos" w:hAnsi="Aptos" w:cs="Times New Roman"/>
              </w:rPr>
            </w:pPr>
            <w:r w:rsidRPr="00782F23">
              <w:rPr>
                <w:rFonts w:ascii="Aptos" w:hAnsi="Aptos" w:cs="Times New Roman"/>
              </w:rPr>
              <w:t xml:space="preserve">Geography </w:t>
            </w:r>
          </w:p>
          <w:p w14:paraId="1ADC4DBF" w14:textId="77777777" w:rsidR="003E292C" w:rsidRPr="00782F23" w:rsidRDefault="003E292C" w:rsidP="00782F23">
            <w:pPr>
              <w:spacing w:line="259" w:lineRule="auto"/>
              <w:rPr>
                <w:rFonts w:ascii="Aptos" w:hAnsi="Aptos" w:cs="Times New Roman"/>
              </w:rPr>
            </w:pPr>
            <w:r w:rsidRPr="00782F23">
              <w:rPr>
                <w:rFonts w:ascii="Aptos" w:hAnsi="Aptos" w:cs="Times New Roman"/>
              </w:rPr>
              <w:t xml:space="preserve">History </w:t>
            </w:r>
          </w:p>
          <w:p w14:paraId="4E0DE257" w14:textId="3C1E458F" w:rsidR="003E292C" w:rsidRPr="00782F23" w:rsidRDefault="003E292C" w:rsidP="00782F23">
            <w:pPr>
              <w:spacing w:line="259" w:lineRule="auto"/>
              <w:rPr>
                <w:rFonts w:ascii="Aptos" w:hAnsi="Aptos" w:cs="Times New Roman"/>
              </w:rPr>
            </w:pPr>
            <w:r w:rsidRPr="00782F23">
              <w:rPr>
                <w:rFonts w:ascii="Aptos" w:hAnsi="Aptos" w:cs="Times New Roman"/>
              </w:rPr>
              <w:t>Home Economics</w:t>
            </w:r>
          </w:p>
          <w:p w14:paraId="05B0FAAD" w14:textId="77777777" w:rsidR="003E292C" w:rsidRPr="00782F23" w:rsidRDefault="003E292C" w:rsidP="00782F23">
            <w:pPr>
              <w:spacing w:line="259" w:lineRule="auto"/>
              <w:rPr>
                <w:rFonts w:ascii="Aptos" w:eastAsia="Times New Roman" w:hAnsi="Aptos" w:cs="Times New Roman"/>
                <w:lang w:eastAsia="en-IE"/>
              </w:rPr>
            </w:pPr>
            <w:r w:rsidRPr="00782F23">
              <w:rPr>
                <w:rFonts w:ascii="Aptos" w:hAnsi="Aptos" w:cs="Times New Roman"/>
              </w:rPr>
              <w:t xml:space="preserve"> LCVP</w:t>
            </w:r>
          </w:p>
        </w:tc>
      </w:tr>
    </w:tbl>
    <w:p w14:paraId="57E1BBC3" w14:textId="5AC9676D" w:rsidR="003E292C" w:rsidRPr="00782F23" w:rsidRDefault="003E292C" w:rsidP="003E292C">
      <w:pPr>
        <w:numPr>
          <w:ilvl w:val="0"/>
          <w:numId w:val="3"/>
        </w:numPr>
        <w:spacing w:before="100" w:beforeAutospacing="1" w:after="100" w:afterAutospacing="1" w:line="240" w:lineRule="auto"/>
        <w:rPr>
          <w:rFonts w:ascii="Aptos" w:eastAsia="Times New Roman" w:hAnsi="Aptos" w:cs="Times New Roman"/>
          <w:b/>
          <w:lang w:eastAsia="en-IE"/>
        </w:rPr>
      </w:pPr>
      <w:r w:rsidRPr="00782F23">
        <w:rPr>
          <w:rFonts w:ascii="Aptos" w:eastAsia="Times New Roman" w:hAnsi="Aptos" w:cs="Times New Roman"/>
          <w:b/>
          <w:lang w:eastAsia="en-IE"/>
        </w:rPr>
        <w:t xml:space="preserve">Practical Examinations </w:t>
      </w:r>
    </w:p>
    <w:tbl>
      <w:tblPr>
        <w:tblStyle w:val="TableGrid"/>
        <w:tblW w:w="0" w:type="auto"/>
        <w:tblInd w:w="720" w:type="dxa"/>
        <w:tblLook w:val="04A0" w:firstRow="1" w:lastRow="0" w:firstColumn="1" w:lastColumn="0" w:noHBand="0" w:noVBand="1"/>
      </w:tblPr>
      <w:tblGrid>
        <w:gridCol w:w="2744"/>
        <w:gridCol w:w="2773"/>
        <w:gridCol w:w="2779"/>
      </w:tblGrid>
      <w:tr w:rsidR="003E292C" w:rsidRPr="00782F23" w14:paraId="05B04377" w14:textId="77777777" w:rsidTr="00BD79FC">
        <w:tc>
          <w:tcPr>
            <w:tcW w:w="2744" w:type="dxa"/>
          </w:tcPr>
          <w:p w14:paraId="3667BF3C" w14:textId="717E47C2" w:rsidR="003E292C" w:rsidRPr="00782F23" w:rsidRDefault="003E292C" w:rsidP="003E292C">
            <w:pPr>
              <w:spacing w:before="100" w:beforeAutospacing="1" w:after="100" w:afterAutospacing="1"/>
              <w:rPr>
                <w:rFonts w:ascii="Aptos" w:eastAsia="Times New Roman" w:hAnsi="Aptos" w:cs="Times New Roman"/>
                <w:b/>
                <w:lang w:eastAsia="en-IE"/>
              </w:rPr>
            </w:pPr>
            <w:r w:rsidRPr="00782F23">
              <w:rPr>
                <w:rFonts w:ascii="Aptos" w:eastAsia="Times New Roman" w:hAnsi="Aptos" w:cs="Times New Roman"/>
                <w:b/>
                <w:lang w:eastAsia="en-IE"/>
              </w:rPr>
              <w:t>Junior Cycle</w:t>
            </w:r>
          </w:p>
        </w:tc>
        <w:tc>
          <w:tcPr>
            <w:tcW w:w="2773" w:type="dxa"/>
          </w:tcPr>
          <w:p w14:paraId="45202103" w14:textId="5C6CDCF6" w:rsidR="003E292C" w:rsidRPr="00782F23" w:rsidRDefault="003E292C" w:rsidP="003E292C">
            <w:pPr>
              <w:spacing w:before="100" w:beforeAutospacing="1" w:after="100" w:afterAutospacing="1"/>
              <w:rPr>
                <w:rFonts w:ascii="Aptos" w:eastAsia="Times New Roman" w:hAnsi="Aptos" w:cs="Times New Roman"/>
                <w:b/>
                <w:lang w:eastAsia="en-IE"/>
              </w:rPr>
            </w:pPr>
            <w:r w:rsidRPr="00782F23">
              <w:rPr>
                <w:rFonts w:ascii="Aptos" w:eastAsia="Times New Roman" w:hAnsi="Aptos" w:cs="Times New Roman"/>
                <w:b/>
                <w:lang w:eastAsia="en-IE"/>
              </w:rPr>
              <w:t>Leaving Cert Applied</w:t>
            </w:r>
          </w:p>
        </w:tc>
        <w:tc>
          <w:tcPr>
            <w:tcW w:w="2779" w:type="dxa"/>
          </w:tcPr>
          <w:p w14:paraId="7C9F4894" w14:textId="11398046" w:rsidR="003E292C" w:rsidRPr="00782F23" w:rsidRDefault="003E292C" w:rsidP="003E292C">
            <w:pPr>
              <w:spacing w:before="100" w:beforeAutospacing="1" w:after="100" w:afterAutospacing="1"/>
              <w:rPr>
                <w:rFonts w:ascii="Aptos" w:eastAsia="Times New Roman" w:hAnsi="Aptos" w:cs="Times New Roman"/>
                <w:b/>
                <w:lang w:eastAsia="en-IE"/>
              </w:rPr>
            </w:pPr>
            <w:r w:rsidRPr="00782F23">
              <w:rPr>
                <w:rFonts w:ascii="Aptos" w:eastAsia="Times New Roman" w:hAnsi="Aptos" w:cs="Times New Roman"/>
                <w:b/>
                <w:lang w:eastAsia="en-IE"/>
              </w:rPr>
              <w:t>Leaving Cert Established</w:t>
            </w:r>
          </w:p>
        </w:tc>
      </w:tr>
      <w:tr w:rsidR="003E292C" w:rsidRPr="00782F23" w14:paraId="4DB17A06" w14:textId="77777777" w:rsidTr="006A007D">
        <w:trPr>
          <w:trHeight w:val="1862"/>
        </w:trPr>
        <w:tc>
          <w:tcPr>
            <w:tcW w:w="2744" w:type="dxa"/>
          </w:tcPr>
          <w:p w14:paraId="1528410F" w14:textId="77777777" w:rsidR="003E292C" w:rsidRPr="00782F23" w:rsidRDefault="003E292C" w:rsidP="006A007D">
            <w:pPr>
              <w:spacing w:line="259" w:lineRule="auto"/>
              <w:rPr>
                <w:rFonts w:ascii="Aptos" w:hAnsi="Aptos"/>
              </w:rPr>
            </w:pPr>
            <w:r w:rsidRPr="00782F23">
              <w:rPr>
                <w:rFonts w:ascii="Aptos" w:hAnsi="Aptos"/>
              </w:rPr>
              <w:t>Home Economics</w:t>
            </w:r>
          </w:p>
          <w:p w14:paraId="7D9AAC50" w14:textId="77777777" w:rsidR="003E292C" w:rsidRPr="00782F23" w:rsidRDefault="003E292C" w:rsidP="006A007D">
            <w:pPr>
              <w:spacing w:line="259" w:lineRule="auto"/>
              <w:rPr>
                <w:rFonts w:ascii="Aptos" w:hAnsi="Aptos"/>
              </w:rPr>
            </w:pPr>
            <w:r w:rsidRPr="00782F23">
              <w:rPr>
                <w:rFonts w:ascii="Aptos" w:hAnsi="Aptos"/>
              </w:rPr>
              <w:t xml:space="preserve"> Music </w:t>
            </w:r>
          </w:p>
          <w:p w14:paraId="5618DCB5" w14:textId="4454A069" w:rsidR="003E292C" w:rsidRPr="00782F23" w:rsidRDefault="003E292C" w:rsidP="006A007D">
            <w:pPr>
              <w:spacing w:line="259" w:lineRule="auto"/>
              <w:rPr>
                <w:rFonts w:ascii="Aptos" w:eastAsia="Times New Roman" w:hAnsi="Aptos" w:cs="Times New Roman"/>
                <w:b/>
                <w:lang w:eastAsia="en-IE"/>
              </w:rPr>
            </w:pPr>
            <w:r w:rsidRPr="00782F23">
              <w:rPr>
                <w:rFonts w:ascii="Aptos" w:hAnsi="Aptos"/>
              </w:rPr>
              <w:t>Visual Art</w:t>
            </w:r>
          </w:p>
        </w:tc>
        <w:tc>
          <w:tcPr>
            <w:tcW w:w="2773" w:type="dxa"/>
          </w:tcPr>
          <w:p w14:paraId="12D7F99A" w14:textId="3549FEFB" w:rsidR="003E292C" w:rsidRPr="00782F23" w:rsidRDefault="003E292C" w:rsidP="006A007D">
            <w:pPr>
              <w:spacing w:line="259" w:lineRule="auto"/>
              <w:rPr>
                <w:rFonts w:ascii="Aptos" w:eastAsia="Times New Roman" w:hAnsi="Aptos" w:cs="Times New Roman"/>
                <w:b/>
                <w:lang w:eastAsia="en-IE"/>
              </w:rPr>
            </w:pPr>
            <w:r w:rsidRPr="00782F23">
              <w:rPr>
                <w:rFonts w:ascii="Aptos" w:hAnsi="Aptos"/>
              </w:rPr>
              <w:t>Agriculture &amp; Horticulture Graphics &amp; Construction</w:t>
            </w:r>
          </w:p>
        </w:tc>
        <w:tc>
          <w:tcPr>
            <w:tcW w:w="2779" w:type="dxa"/>
          </w:tcPr>
          <w:p w14:paraId="3EC78400" w14:textId="77777777" w:rsidR="003E292C" w:rsidRPr="00782F23" w:rsidRDefault="003E292C" w:rsidP="006A007D">
            <w:pPr>
              <w:spacing w:line="259" w:lineRule="auto"/>
              <w:rPr>
                <w:rFonts w:ascii="Aptos" w:hAnsi="Aptos"/>
              </w:rPr>
            </w:pPr>
            <w:r w:rsidRPr="00782F23">
              <w:rPr>
                <w:rFonts w:ascii="Aptos" w:hAnsi="Aptos"/>
              </w:rPr>
              <w:t xml:space="preserve">Art </w:t>
            </w:r>
          </w:p>
          <w:p w14:paraId="6A312263" w14:textId="77777777" w:rsidR="003E292C" w:rsidRPr="00782F23" w:rsidRDefault="003E292C" w:rsidP="006A007D">
            <w:pPr>
              <w:spacing w:line="259" w:lineRule="auto"/>
              <w:rPr>
                <w:rFonts w:ascii="Aptos" w:hAnsi="Aptos"/>
              </w:rPr>
            </w:pPr>
            <w:r w:rsidRPr="00782F23">
              <w:rPr>
                <w:rFonts w:ascii="Aptos" w:hAnsi="Aptos"/>
              </w:rPr>
              <w:t xml:space="preserve">Construction Studies Engineering </w:t>
            </w:r>
          </w:p>
          <w:p w14:paraId="18B62969" w14:textId="77777777" w:rsidR="003E292C" w:rsidRPr="00782F23" w:rsidRDefault="003E292C" w:rsidP="006A007D">
            <w:pPr>
              <w:spacing w:line="259" w:lineRule="auto"/>
              <w:rPr>
                <w:rFonts w:ascii="Aptos" w:hAnsi="Aptos"/>
              </w:rPr>
            </w:pPr>
            <w:r w:rsidRPr="00782F23">
              <w:rPr>
                <w:rFonts w:ascii="Aptos" w:hAnsi="Aptos"/>
              </w:rPr>
              <w:t xml:space="preserve">Physical Education </w:t>
            </w:r>
          </w:p>
          <w:p w14:paraId="294F11A4" w14:textId="77777777" w:rsidR="003E292C" w:rsidRPr="00782F23" w:rsidRDefault="003E292C" w:rsidP="006A007D">
            <w:pPr>
              <w:spacing w:line="259" w:lineRule="auto"/>
              <w:rPr>
                <w:rFonts w:ascii="Aptos" w:hAnsi="Aptos"/>
              </w:rPr>
            </w:pPr>
            <w:r w:rsidRPr="00782F23">
              <w:rPr>
                <w:rFonts w:ascii="Aptos" w:hAnsi="Aptos"/>
              </w:rPr>
              <w:t xml:space="preserve">Music </w:t>
            </w:r>
          </w:p>
          <w:p w14:paraId="028F475D" w14:textId="1F5F6269" w:rsidR="003E292C" w:rsidRPr="00782F23" w:rsidRDefault="003E292C" w:rsidP="006A007D">
            <w:pPr>
              <w:spacing w:line="259" w:lineRule="auto"/>
              <w:rPr>
                <w:rFonts w:ascii="Aptos" w:eastAsia="Times New Roman" w:hAnsi="Aptos" w:cs="Times New Roman"/>
                <w:b/>
                <w:lang w:eastAsia="en-IE"/>
              </w:rPr>
            </w:pPr>
            <w:r w:rsidRPr="00782F23">
              <w:rPr>
                <w:rFonts w:ascii="Aptos" w:hAnsi="Aptos"/>
              </w:rPr>
              <w:t>Physical Education</w:t>
            </w:r>
          </w:p>
        </w:tc>
      </w:tr>
    </w:tbl>
    <w:p w14:paraId="1D74BB72" w14:textId="77777777" w:rsidR="006A007D" w:rsidRDefault="006A007D" w:rsidP="00BD79FC">
      <w:pPr>
        <w:spacing w:before="100" w:beforeAutospacing="1" w:after="100" w:afterAutospacing="1" w:line="240" w:lineRule="auto"/>
        <w:rPr>
          <w:rFonts w:ascii="Times New Roman" w:hAnsi="Times New Roman" w:cs="Times New Roman"/>
          <w:b/>
          <w:sz w:val="24"/>
          <w:szCs w:val="24"/>
        </w:rPr>
      </w:pPr>
    </w:p>
    <w:p w14:paraId="7B91A752" w14:textId="36C422B8" w:rsidR="003E292C" w:rsidRPr="006A007D" w:rsidRDefault="00BD79FC" w:rsidP="006A007D">
      <w:pPr>
        <w:spacing w:before="100" w:beforeAutospacing="1" w:after="100" w:afterAutospacing="1" w:line="240" w:lineRule="auto"/>
        <w:jc w:val="both"/>
        <w:rPr>
          <w:rFonts w:ascii="Aptos" w:eastAsia="Times New Roman" w:hAnsi="Aptos" w:cs="Times New Roman"/>
          <w:b/>
          <w:lang w:eastAsia="en-IE"/>
        </w:rPr>
      </w:pPr>
      <w:r w:rsidRPr="006A007D">
        <w:rPr>
          <w:rFonts w:ascii="Aptos" w:hAnsi="Aptos" w:cs="Times New Roman"/>
          <w:b/>
        </w:rPr>
        <w:t>Other Assessments – the school may engage in other forms of assessment from time to time.</w:t>
      </w:r>
    </w:p>
    <w:p w14:paraId="65CD145F" w14:textId="74317831" w:rsidR="00BD79FC" w:rsidRPr="006A007D" w:rsidRDefault="00BD79FC" w:rsidP="00504E50">
      <w:pPr>
        <w:tabs>
          <w:tab w:val="left" w:pos="284"/>
        </w:tabs>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1. </w:t>
      </w:r>
      <w:r w:rsidR="00504E50">
        <w:rPr>
          <w:rFonts w:ascii="Aptos" w:eastAsia="Times New Roman" w:hAnsi="Aptos" w:cs="Times New Roman"/>
          <w:lang w:eastAsia="en-IE"/>
        </w:rPr>
        <w:tab/>
      </w:r>
      <w:r w:rsidRPr="006A007D">
        <w:rPr>
          <w:rFonts w:ascii="Aptos" w:eastAsia="Times New Roman" w:hAnsi="Aptos" w:cs="Times New Roman"/>
          <w:lang w:eastAsia="en-IE"/>
        </w:rPr>
        <w:t>CAT4 – administered to incoming 1st years. The results of these assessments are</w:t>
      </w:r>
      <w:r w:rsidR="00504E50">
        <w:rPr>
          <w:rFonts w:ascii="Aptos" w:eastAsia="Times New Roman" w:hAnsi="Aptos" w:cs="Times New Roman"/>
          <w:lang w:eastAsia="en-IE"/>
        </w:rPr>
        <w:t xml:space="preserve"> </w:t>
      </w:r>
      <w:r w:rsidRPr="006A007D">
        <w:rPr>
          <w:rFonts w:ascii="Aptos" w:eastAsia="Times New Roman" w:hAnsi="Aptos" w:cs="Times New Roman"/>
          <w:lang w:eastAsia="en-IE"/>
        </w:rPr>
        <w:t xml:space="preserve">used to: </w:t>
      </w:r>
    </w:p>
    <w:p w14:paraId="144493EC" w14:textId="77777777" w:rsidR="00BD79FC" w:rsidRPr="006A007D" w:rsidRDefault="00BD79FC" w:rsidP="006A007D">
      <w:pPr>
        <w:spacing w:before="100" w:beforeAutospacing="1" w:after="100" w:afterAutospacing="1" w:line="240" w:lineRule="auto"/>
        <w:contextualSpacing/>
        <w:jc w:val="both"/>
        <w:rPr>
          <w:rFonts w:ascii="Aptos" w:eastAsia="Times New Roman" w:hAnsi="Aptos" w:cs="Times New Roman"/>
          <w:lang w:eastAsia="en-IE"/>
        </w:rPr>
      </w:pPr>
    </w:p>
    <w:p w14:paraId="07937DF2" w14:textId="1907552F" w:rsidR="00BD79FC"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Identify the potential of students at an early stage </w:t>
      </w:r>
    </w:p>
    <w:p w14:paraId="405362F0" w14:textId="2D5DF441" w:rsidR="00BD79FC"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Guide Resource and Learning Support teachers </w:t>
      </w:r>
    </w:p>
    <w:p w14:paraId="5A07699A" w14:textId="08703A42" w:rsidR="00BD79FC"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Allow teachers to plan for mixed ability in the classroom </w:t>
      </w:r>
    </w:p>
    <w:p w14:paraId="184A7851" w14:textId="5477A4E1" w:rsidR="008C4C79"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Identify student needs and devise suitable programme of support </w:t>
      </w:r>
    </w:p>
    <w:p w14:paraId="2C4F6EF0" w14:textId="0CFD40B4" w:rsidR="008C4C79" w:rsidRPr="006A007D" w:rsidRDefault="008C4C79"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SEN team to arrange RACE testing and accommodations for SEN students during house </w:t>
      </w:r>
      <w:r w:rsidR="00BB50A3" w:rsidRPr="006A007D">
        <w:rPr>
          <w:rFonts w:ascii="Aptos" w:eastAsia="Times New Roman" w:hAnsi="Aptos" w:cs="Times New Roman"/>
          <w:lang w:eastAsia="en-IE"/>
        </w:rPr>
        <w:t xml:space="preserve">and State </w:t>
      </w:r>
      <w:r w:rsidRPr="006A007D">
        <w:rPr>
          <w:rFonts w:ascii="Aptos" w:eastAsia="Times New Roman" w:hAnsi="Aptos" w:cs="Times New Roman"/>
          <w:lang w:eastAsia="en-IE"/>
        </w:rPr>
        <w:t xml:space="preserve">exams. </w:t>
      </w:r>
    </w:p>
    <w:p w14:paraId="2481246E" w14:textId="510F141A" w:rsidR="008C4C79"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FE40AE">
        <w:rPr>
          <w:rFonts w:ascii="Aptos" w:eastAsia="Times New Roman" w:hAnsi="Aptos" w:cs="Times New Roman"/>
          <w:lang w:eastAsia="en-IE"/>
        </w:rPr>
        <w:tab/>
      </w:r>
      <w:r w:rsidRPr="006A007D">
        <w:rPr>
          <w:rFonts w:ascii="Aptos" w:eastAsia="Times New Roman" w:hAnsi="Aptos" w:cs="Times New Roman"/>
          <w:lang w:eastAsia="en-IE"/>
        </w:rPr>
        <w:t xml:space="preserve">Develop Student Support Files in conjunction with parents, SENCO and school management </w:t>
      </w:r>
    </w:p>
    <w:p w14:paraId="2AE28467" w14:textId="1AF7B3D4" w:rsidR="00BD79FC" w:rsidRPr="006A007D" w:rsidRDefault="00BD79FC" w:rsidP="00FE40AE">
      <w:pPr>
        <w:spacing w:before="100" w:beforeAutospacing="1" w:after="100" w:afterAutospacing="1" w:line="240" w:lineRule="auto"/>
        <w:ind w:left="720" w:hanging="436"/>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r w:rsidR="00787569">
        <w:rPr>
          <w:rFonts w:ascii="Aptos" w:eastAsia="Times New Roman" w:hAnsi="Aptos" w:cs="Times New Roman"/>
          <w:lang w:eastAsia="en-IE"/>
        </w:rPr>
        <w:tab/>
      </w:r>
      <w:r w:rsidRPr="006A007D">
        <w:rPr>
          <w:rFonts w:ascii="Aptos" w:eastAsia="Times New Roman" w:hAnsi="Aptos" w:cs="Times New Roman"/>
          <w:lang w:eastAsia="en-IE"/>
        </w:rPr>
        <w:t xml:space="preserve">Apply for reasonable accommodations for state exams where applicable </w:t>
      </w:r>
    </w:p>
    <w:p w14:paraId="4EFE3743" w14:textId="77777777" w:rsidR="00BD79FC" w:rsidRPr="006A007D" w:rsidRDefault="00BD79FC" w:rsidP="006A007D">
      <w:pPr>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 </w:t>
      </w:r>
    </w:p>
    <w:p w14:paraId="16E94872" w14:textId="6813197D" w:rsidR="00BD79FC" w:rsidRDefault="00BD79FC" w:rsidP="00787569">
      <w:pPr>
        <w:tabs>
          <w:tab w:val="left" w:pos="284"/>
        </w:tabs>
        <w:spacing w:before="100" w:beforeAutospacing="1" w:after="100" w:afterAutospacing="1" w:line="240" w:lineRule="auto"/>
        <w:ind w:left="284" w:hanging="284"/>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2. </w:t>
      </w:r>
      <w:r w:rsidR="00787569">
        <w:rPr>
          <w:rFonts w:ascii="Aptos" w:eastAsia="Times New Roman" w:hAnsi="Aptos" w:cs="Times New Roman"/>
          <w:lang w:eastAsia="en-IE"/>
        </w:rPr>
        <w:tab/>
      </w:r>
      <w:r w:rsidR="008C4C79" w:rsidRPr="006A007D">
        <w:rPr>
          <w:rFonts w:ascii="Aptos" w:eastAsia="Times New Roman" w:hAnsi="Aptos" w:cs="Times New Roman"/>
          <w:lang w:eastAsia="en-IE"/>
        </w:rPr>
        <w:t>Eir Quest</w:t>
      </w:r>
      <w:r w:rsidR="00211CD5" w:rsidRPr="006A007D">
        <w:rPr>
          <w:rFonts w:ascii="Aptos" w:eastAsia="Times New Roman" w:hAnsi="Aptos" w:cs="Times New Roman"/>
          <w:lang w:eastAsia="en-IE"/>
        </w:rPr>
        <w:t>, DATS/CAT</w:t>
      </w:r>
      <w:r w:rsidRPr="006A007D">
        <w:rPr>
          <w:rFonts w:ascii="Aptos" w:eastAsia="Times New Roman" w:hAnsi="Aptos" w:cs="Times New Roman"/>
          <w:lang w:eastAsia="en-IE"/>
        </w:rPr>
        <w:t xml:space="preserve"> – administered to all Transition Year and/or 5th Year students to assist in their investigation of possible college and career choices. </w:t>
      </w:r>
    </w:p>
    <w:p w14:paraId="21097DEB" w14:textId="77777777" w:rsidR="00787569" w:rsidRPr="006A007D" w:rsidRDefault="00787569" w:rsidP="00787569">
      <w:pPr>
        <w:tabs>
          <w:tab w:val="left" w:pos="284"/>
        </w:tabs>
        <w:spacing w:before="100" w:beforeAutospacing="1" w:after="100" w:afterAutospacing="1" w:line="240" w:lineRule="auto"/>
        <w:ind w:left="284" w:hanging="284"/>
        <w:contextualSpacing/>
        <w:jc w:val="both"/>
        <w:rPr>
          <w:rFonts w:ascii="Aptos" w:eastAsia="Times New Roman" w:hAnsi="Aptos" w:cs="Times New Roman"/>
          <w:lang w:eastAsia="en-IE"/>
        </w:rPr>
      </w:pPr>
    </w:p>
    <w:p w14:paraId="789E3A96" w14:textId="6B28DD45" w:rsidR="00BD79FC" w:rsidRDefault="00BD79FC" w:rsidP="00A349AE">
      <w:pPr>
        <w:tabs>
          <w:tab w:val="left" w:pos="284"/>
        </w:tabs>
        <w:spacing w:before="100" w:beforeAutospacing="1" w:after="100" w:afterAutospacing="1" w:line="240" w:lineRule="auto"/>
        <w:ind w:left="284" w:hanging="284"/>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3. </w:t>
      </w:r>
      <w:r w:rsidR="00787569">
        <w:rPr>
          <w:rFonts w:ascii="Aptos" w:eastAsia="Times New Roman" w:hAnsi="Aptos" w:cs="Times New Roman"/>
          <w:lang w:eastAsia="en-IE"/>
        </w:rPr>
        <w:tab/>
      </w:r>
      <w:r w:rsidRPr="006A007D">
        <w:rPr>
          <w:rFonts w:ascii="Aptos" w:eastAsia="Times New Roman" w:hAnsi="Aptos" w:cs="Times New Roman"/>
          <w:lang w:eastAsia="en-IE"/>
        </w:rPr>
        <w:t xml:space="preserve">NEPS -The school’s NEPS psychologist, in consultation with school management, may carry out psychological assessments and other assessments on students at different times throughout the year. </w:t>
      </w:r>
    </w:p>
    <w:p w14:paraId="1DD85BCD" w14:textId="77777777" w:rsidR="00A349AE" w:rsidRPr="006A007D" w:rsidRDefault="00A349AE" w:rsidP="00787569">
      <w:pPr>
        <w:tabs>
          <w:tab w:val="left" w:pos="284"/>
        </w:tabs>
        <w:spacing w:before="100" w:beforeAutospacing="1" w:after="100" w:afterAutospacing="1" w:line="240" w:lineRule="auto"/>
        <w:contextualSpacing/>
        <w:jc w:val="both"/>
        <w:rPr>
          <w:rFonts w:ascii="Aptos" w:eastAsia="Times New Roman" w:hAnsi="Aptos" w:cs="Times New Roman"/>
          <w:lang w:eastAsia="en-IE"/>
        </w:rPr>
      </w:pPr>
    </w:p>
    <w:p w14:paraId="693A9755" w14:textId="6B8F24C3" w:rsidR="00BD79FC" w:rsidRPr="006A007D" w:rsidRDefault="00BD79FC" w:rsidP="00A349AE">
      <w:pPr>
        <w:tabs>
          <w:tab w:val="left" w:pos="284"/>
        </w:tabs>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4. </w:t>
      </w:r>
      <w:r w:rsidR="00A349AE">
        <w:rPr>
          <w:rFonts w:ascii="Aptos" w:eastAsia="Times New Roman" w:hAnsi="Aptos" w:cs="Times New Roman"/>
          <w:lang w:eastAsia="en-IE"/>
        </w:rPr>
        <w:tab/>
      </w:r>
      <w:r w:rsidRPr="006A007D">
        <w:rPr>
          <w:rFonts w:ascii="Aptos" w:eastAsia="Times New Roman" w:hAnsi="Aptos" w:cs="Times New Roman"/>
          <w:lang w:eastAsia="en-IE"/>
        </w:rPr>
        <w:t xml:space="preserve">Numeracy and Literacy Testing </w:t>
      </w:r>
      <w:r w:rsidR="00A349AE">
        <w:rPr>
          <w:rFonts w:ascii="Aptos" w:eastAsia="Times New Roman" w:hAnsi="Aptos" w:cs="Times New Roman"/>
          <w:lang w:eastAsia="en-IE"/>
        </w:rPr>
        <w:t>–</w:t>
      </w:r>
      <w:r w:rsidRPr="006A007D">
        <w:rPr>
          <w:rFonts w:ascii="Aptos" w:eastAsia="Times New Roman" w:hAnsi="Aptos" w:cs="Times New Roman"/>
          <w:lang w:eastAsia="en-IE"/>
        </w:rPr>
        <w:t xml:space="preserve"> PPADE</w:t>
      </w:r>
      <w:r w:rsidR="00A349AE">
        <w:rPr>
          <w:rFonts w:ascii="Aptos" w:eastAsia="Times New Roman" w:hAnsi="Aptos" w:cs="Times New Roman"/>
          <w:lang w:eastAsia="en-IE"/>
        </w:rPr>
        <w:t>.</w:t>
      </w:r>
    </w:p>
    <w:p w14:paraId="541690CF" w14:textId="77777777" w:rsidR="00BD79FC" w:rsidRPr="00BD79FC" w:rsidRDefault="00BD79FC" w:rsidP="00BD79FC">
      <w:pPr>
        <w:spacing w:before="100" w:beforeAutospacing="1" w:after="100" w:afterAutospacing="1" w:line="240" w:lineRule="auto"/>
        <w:contextualSpacing/>
        <w:rPr>
          <w:rFonts w:ascii="Times New Roman" w:eastAsia="Times New Roman" w:hAnsi="Times New Roman" w:cs="Times New Roman"/>
          <w:sz w:val="24"/>
          <w:szCs w:val="24"/>
          <w:lang w:eastAsia="en-IE"/>
        </w:rPr>
      </w:pPr>
    </w:p>
    <w:p w14:paraId="572B0304" w14:textId="7DB9463B" w:rsidR="00615B53" w:rsidRDefault="00615B53" w:rsidP="006A007D">
      <w:pPr>
        <w:pStyle w:val="Heading2"/>
        <w:rPr>
          <w:rFonts w:eastAsia="Times New Roman"/>
          <w:lang w:eastAsia="en-IE"/>
        </w:rPr>
      </w:pPr>
      <w:r>
        <w:rPr>
          <w:rFonts w:eastAsia="Times New Roman"/>
          <w:lang w:eastAsia="en-IE"/>
        </w:rPr>
        <w:t>4.3 Informal Assessment</w:t>
      </w:r>
    </w:p>
    <w:p w14:paraId="6CA2A89D" w14:textId="151FE92E" w:rsidR="00615B53" w:rsidRPr="006A007D" w:rsidRDefault="00615B53" w:rsidP="006A007D">
      <w:pPr>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The most common forms of assessment used in the school are of an informal nature, and these take place regularly in the classroom. </w:t>
      </w:r>
    </w:p>
    <w:p w14:paraId="60037084" w14:textId="77777777" w:rsidR="00676AD3" w:rsidRDefault="00676AD3" w:rsidP="006A007D">
      <w:pPr>
        <w:spacing w:before="100" w:beforeAutospacing="1" w:after="100" w:afterAutospacing="1" w:line="240" w:lineRule="auto"/>
        <w:contextualSpacing/>
        <w:jc w:val="both"/>
        <w:rPr>
          <w:rFonts w:ascii="Aptos" w:eastAsia="Times New Roman" w:hAnsi="Aptos" w:cs="Times New Roman"/>
          <w:lang w:eastAsia="en-IE"/>
        </w:rPr>
      </w:pPr>
    </w:p>
    <w:p w14:paraId="18C1DB59" w14:textId="4E1AE2D3" w:rsidR="00615B53" w:rsidRPr="006A007D" w:rsidRDefault="00615B53" w:rsidP="006A007D">
      <w:pPr>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Where appropriate, teachers will keep records of these assessments to provide an insight into a student’s progress over time and to fully inform the learning process. </w:t>
      </w:r>
    </w:p>
    <w:p w14:paraId="410BFF09" w14:textId="77777777" w:rsidR="00676AD3" w:rsidRDefault="00676AD3" w:rsidP="006A007D">
      <w:pPr>
        <w:spacing w:before="100" w:beforeAutospacing="1" w:after="100" w:afterAutospacing="1" w:line="240" w:lineRule="auto"/>
        <w:contextualSpacing/>
        <w:jc w:val="both"/>
        <w:rPr>
          <w:rFonts w:ascii="Aptos" w:eastAsia="Times New Roman" w:hAnsi="Aptos" w:cs="Times New Roman"/>
          <w:lang w:eastAsia="en-IE"/>
        </w:rPr>
      </w:pPr>
    </w:p>
    <w:p w14:paraId="60089B47" w14:textId="072567CE" w:rsidR="00615B53" w:rsidRPr="008D1B77" w:rsidRDefault="00615B53" w:rsidP="008D1B77">
      <w:pPr>
        <w:tabs>
          <w:tab w:val="left" w:pos="284"/>
        </w:tabs>
        <w:spacing w:before="100" w:beforeAutospacing="1" w:after="100" w:afterAutospacing="1" w:line="240" w:lineRule="auto"/>
        <w:contextualSpacing/>
        <w:jc w:val="both"/>
        <w:rPr>
          <w:rFonts w:ascii="Aptos" w:eastAsia="Times New Roman" w:hAnsi="Aptos" w:cs="Times New Roman"/>
          <w:lang w:eastAsia="en-IE"/>
        </w:rPr>
      </w:pPr>
      <w:r w:rsidRPr="006A007D">
        <w:rPr>
          <w:rFonts w:ascii="Aptos" w:eastAsia="Times New Roman" w:hAnsi="Aptos" w:cs="Times New Roman"/>
          <w:lang w:eastAsia="en-IE"/>
        </w:rPr>
        <w:t xml:space="preserve">Informal Assessments methods include: </w:t>
      </w:r>
    </w:p>
    <w:p w14:paraId="454FED74" w14:textId="77777777" w:rsidR="00615B53" w:rsidRPr="008D1B77" w:rsidRDefault="00615B53" w:rsidP="008D1B77">
      <w:pPr>
        <w:tabs>
          <w:tab w:val="left" w:pos="284"/>
        </w:tabs>
        <w:spacing w:before="100" w:beforeAutospacing="1" w:after="100" w:afterAutospacing="1" w:line="240" w:lineRule="auto"/>
        <w:contextualSpacing/>
        <w:rPr>
          <w:rFonts w:ascii="Aptos" w:eastAsia="Times New Roman" w:hAnsi="Aptos" w:cs="Times New Roman"/>
          <w:lang w:eastAsia="en-IE"/>
        </w:rPr>
      </w:pPr>
    </w:p>
    <w:p w14:paraId="4539EA9A" w14:textId="78D218BE"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Effective questioning in class </w:t>
      </w:r>
    </w:p>
    <w:p w14:paraId="59EA00CB" w14:textId="2F0C2071"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Oral and Aural Language Assessment in class </w:t>
      </w:r>
    </w:p>
    <w:p w14:paraId="012D4657" w14:textId="7F456CC8"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Anticipation Exercises </w:t>
      </w:r>
    </w:p>
    <w:p w14:paraId="40F01BDF" w14:textId="256B3DC7"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Varied strategies (see appendix 1) </w:t>
      </w:r>
    </w:p>
    <w:p w14:paraId="566A108E" w14:textId="1E2DBE5B"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Brainstorm </w:t>
      </w:r>
    </w:p>
    <w:p w14:paraId="3E09F506" w14:textId="5BEC7256"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Quizzes: Kahoot </w:t>
      </w:r>
    </w:p>
    <w:p w14:paraId="1F09AE10" w14:textId="18EB3FCF"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Essays </w:t>
      </w:r>
    </w:p>
    <w:p w14:paraId="51676F35" w14:textId="13FBB7A0"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Assignments </w:t>
      </w:r>
    </w:p>
    <w:p w14:paraId="08222477" w14:textId="3AC03D48"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Research </w:t>
      </w:r>
    </w:p>
    <w:p w14:paraId="20DDA566" w14:textId="7BFBC9EB"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Reading </w:t>
      </w:r>
    </w:p>
    <w:p w14:paraId="721F0E6C" w14:textId="057E499D"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Discussion </w:t>
      </w:r>
    </w:p>
    <w:p w14:paraId="2C79334E" w14:textId="4020A4C0"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o</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Worksheets </w:t>
      </w:r>
    </w:p>
    <w:p w14:paraId="40B20ABB" w14:textId="3F5D3337"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o</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Written classwork </w:t>
      </w:r>
    </w:p>
    <w:p w14:paraId="09528825" w14:textId="0E452FA6"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Self/Peer Assessment </w:t>
      </w:r>
    </w:p>
    <w:p w14:paraId="3E3DAF9C" w14:textId="533E4062"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Reflection on feedback </w:t>
      </w:r>
    </w:p>
    <w:p w14:paraId="5F86C80A" w14:textId="1638CB3E" w:rsidR="00615B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 xml:space="preserve">Sample exam questions </w:t>
      </w:r>
    </w:p>
    <w:p w14:paraId="230EC07B" w14:textId="1BD9C29F" w:rsidR="00652953" w:rsidRPr="008D1B77" w:rsidRDefault="00615B53"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Homework</w:t>
      </w:r>
    </w:p>
    <w:p w14:paraId="407711E7" w14:textId="0C0C10FA" w:rsidR="008C4C79" w:rsidRPr="008D1B77" w:rsidRDefault="008C4C79" w:rsidP="008D1B77">
      <w:pPr>
        <w:tabs>
          <w:tab w:val="left" w:pos="284"/>
        </w:tabs>
        <w:spacing w:before="100" w:beforeAutospacing="1" w:after="100" w:afterAutospacing="1" w:line="240" w:lineRule="auto"/>
        <w:ind w:left="284"/>
        <w:contextualSpacing/>
        <w:rPr>
          <w:rFonts w:ascii="Aptos" w:eastAsia="Times New Roman" w:hAnsi="Aptos" w:cs="Times New Roman"/>
          <w:lang w:eastAsia="en-IE"/>
        </w:rPr>
      </w:pPr>
      <w:r w:rsidRPr="008D1B77">
        <w:rPr>
          <w:rFonts w:ascii="Aptos" w:eastAsia="Times New Roman" w:hAnsi="Aptos" w:cs="Times New Roman"/>
          <w:lang w:eastAsia="en-IE"/>
        </w:rPr>
        <w:t xml:space="preserve">o </w:t>
      </w:r>
      <w:r w:rsidR="008D1B77">
        <w:rPr>
          <w:rFonts w:ascii="Aptos" w:eastAsia="Times New Roman" w:hAnsi="Aptos" w:cs="Times New Roman"/>
          <w:lang w:eastAsia="en-IE"/>
        </w:rPr>
        <w:tab/>
      </w:r>
      <w:r w:rsidRPr="008D1B77">
        <w:rPr>
          <w:rFonts w:ascii="Aptos" w:eastAsia="Times New Roman" w:hAnsi="Aptos" w:cs="Times New Roman"/>
          <w:lang w:eastAsia="en-IE"/>
        </w:rPr>
        <w:t>Beep test</w:t>
      </w:r>
    </w:p>
    <w:p w14:paraId="5E05547D" w14:textId="222261D3" w:rsidR="00652953" w:rsidRPr="00652953" w:rsidRDefault="00652953" w:rsidP="00615B53">
      <w:pPr>
        <w:spacing w:before="100" w:beforeAutospacing="1" w:after="100" w:afterAutospacing="1" w:line="240" w:lineRule="auto"/>
        <w:contextualSpacing/>
        <w:rPr>
          <w:rFonts w:ascii="Times New Roman" w:eastAsia="Times New Roman" w:hAnsi="Times New Roman" w:cs="Times New Roman"/>
          <w:b/>
          <w:sz w:val="24"/>
          <w:szCs w:val="24"/>
          <w:lang w:eastAsia="en-IE"/>
        </w:rPr>
      </w:pPr>
    </w:p>
    <w:p w14:paraId="44C92266" w14:textId="656C6D68" w:rsidR="00405657" w:rsidRPr="00405657" w:rsidRDefault="00405657" w:rsidP="00405657">
      <w:pPr>
        <w:spacing w:after="0" w:line="240" w:lineRule="auto"/>
        <w:rPr>
          <w:rFonts w:ascii="Times New Roman" w:eastAsia="Times New Roman" w:hAnsi="Times New Roman" w:cs="Times New Roman"/>
          <w:sz w:val="24"/>
          <w:szCs w:val="24"/>
          <w:lang w:eastAsia="en-IE"/>
        </w:rPr>
      </w:pPr>
    </w:p>
    <w:p w14:paraId="65D9A206" w14:textId="1C4797ED" w:rsidR="00652953" w:rsidRPr="00405657" w:rsidRDefault="00405657" w:rsidP="008D1B77">
      <w:pPr>
        <w:pStyle w:val="Heading1"/>
        <w:rPr>
          <w:rFonts w:eastAsia="Times New Roman"/>
          <w:lang w:eastAsia="en-IE"/>
        </w:rPr>
      </w:pPr>
      <w:r w:rsidRPr="00405657">
        <w:rPr>
          <w:rFonts w:eastAsia="Times New Roman"/>
          <w:lang w:eastAsia="en-IE"/>
        </w:rPr>
        <w:t>5. Assessment in Junior Cycle</w:t>
      </w:r>
    </w:p>
    <w:p w14:paraId="7D6566C9" w14:textId="77777777" w:rsidR="00405657" w:rsidRPr="008D1B77" w:rsidRDefault="00405657" w:rsidP="008D1B77">
      <w:pPr>
        <w:spacing w:before="100" w:beforeAutospacing="1" w:after="100" w:afterAutospacing="1" w:line="240" w:lineRule="auto"/>
        <w:jc w:val="both"/>
        <w:rPr>
          <w:rFonts w:ascii="Aptos" w:eastAsia="Times New Roman" w:hAnsi="Aptos" w:cs="Times New Roman"/>
          <w:lang w:eastAsia="en-IE"/>
        </w:rPr>
      </w:pPr>
      <w:r w:rsidRPr="008D1B77">
        <w:rPr>
          <w:rFonts w:ascii="Aptos" w:eastAsia="Times New Roman" w:hAnsi="Aptos" w:cs="Times New Roman"/>
          <w:lang w:eastAsia="en-IE"/>
        </w:rPr>
        <w:t xml:space="preserve">Assessment in the Junior Cycle at St. Ailbe’s includes </w:t>
      </w:r>
      <w:r w:rsidRPr="008D1B77">
        <w:rPr>
          <w:rFonts w:ascii="Aptos" w:eastAsia="Times New Roman" w:hAnsi="Aptos" w:cs="Times New Roman"/>
          <w:b/>
          <w:bCs/>
          <w:lang w:eastAsia="en-IE"/>
        </w:rPr>
        <w:t>Classroom-Based Assessments (CBAs)</w:t>
      </w:r>
      <w:r w:rsidRPr="008D1B77">
        <w:rPr>
          <w:rFonts w:ascii="Aptos" w:eastAsia="Times New Roman" w:hAnsi="Aptos" w:cs="Times New Roman"/>
          <w:lang w:eastAsia="en-IE"/>
        </w:rPr>
        <w:t xml:space="preserve"> and </w:t>
      </w:r>
      <w:r w:rsidRPr="008D1B77">
        <w:rPr>
          <w:rFonts w:ascii="Aptos" w:eastAsia="Times New Roman" w:hAnsi="Aptos" w:cs="Times New Roman"/>
          <w:b/>
          <w:bCs/>
          <w:lang w:eastAsia="en-IE"/>
        </w:rPr>
        <w:t>Assessment Tasks</w:t>
      </w:r>
      <w:r w:rsidRPr="008D1B77">
        <w:rPr>
          <w:rFonts w:ascii="Aptos" w:eastAsia="Times New Roman" w:hAnsi="Aptos" w:cs="Times New Roman"/>
          <w:lang w:eastAsia="en-IE"/>
        </w:rPr>
        <w:t>:</w:t>
      </w:r>
    </w:p>
    <w:p w14:paraId="362527FA" w14:textId="19A75A53" w:rsidR="00405657" w:rsidRPr="008D1B77" w:rsidRDefault="00405657" w:rsidP="008D1B77">
      <w:pPr>
        <w:numPr>
          <w:ilvl w:val="0"/>
          <w:numId w:val="4"/>
        </w:numPr>
        <w:spacing w:before="100" w:beforeAutospacing="1" w:after="100" w:afterAutospacing="1" w:line="240" w:lineRule="auto"/>
        <w:jc w:val="both"/>
        <w:rPr>
          <w:rFonts w:ascii="Aptos" w:eastAsia="Times New Roman" w:hAnsi="Aptos" w:cs="Times New Roman"/>
          <w:lang w:eastAsia="en-IE"/>
        </w:rPr>
      </w:pPr>
      <w:r w:rsidRPr="008D1B77">
        <w:rPr>
          <w:rFonts w:ascii="Aptos" w:eastAsia="Times New Roman" w:hAnsi="Aptos" w:cs="Times New Roman"/>
          <w:b/>
          <w:bCs/>
          <w:lang w:eastAsia="en-IE"/>
        </w:rPr>
        <w:t>CBAs</w:t>
      </w:r>
      <w:r w:rsidRPr="008D1B77">
        <w:rPr>
          <w:rFonts w:ascii="Aptos" w:eastAsia="Times New Roman" w:hAnsi="Aptos" w:cs="Times New Roman"/>
          <w:lang w:eastAsia="en-IE"/>
        </w:rPr>
        <w:t xml:space="preserve"> take place in second and third year and cover a range of tasks such as projects, oral presentations, and practical assignments. Teachers assess these using descriptors (e.g., "Exceptional," "Above Expectations," </w:t>
      </w:r>
      <w:r w:rsidR="00BB50A3" w:rsidRPr="008D1B77">
        <w:rPr>
          <w:rFonts w:ascii="Aptos" w:eastAsia="Times New Roman" w:hAnsi="Aptos" w:cs="Times New Roman"/>
          <w:lang w:eastAsia="en-IE"/>
        </w:rPr>
        <w:t xml:space="preserve">etc.) </w:t>
      </w:r>
      <w:r w:rsidR="00BB50A3" w:rsidRPr="008D1B77">
        <w:rPr>
          <w:rFonts w:ascii="Arial" w:eastAsia="Times New Roman" w:hAnsi="Arial" w:cs="Arial"/>
          <w:lang w:eastAsia="en-IE"/>
        </w:rPr>
        <w:t>​</w:t>
      </w:r>
      <w:r w:rsidR="00F015B5" w:rsidRPr="008D1B77">
        <w:rPr>
          <w:rFonts w:ascii="Aptos" w:eastAsia="Times New Roman" w:hAnsi="Aptos" w:cs="Times New Roman"/>
          <w:lang w:eastAsia="en-IE"/>
        </w:rPr>
        <w:t>(</w:t>
      </w:r>
      <w:r w:rsidRPr="008D1B77">
        <w:rPr>
          <w:rFonts w:ascii="Aptos" w:eastAsia="Times New Roman" w:hAnsi="Aptos" w:cs="Times New Roman"/>
          <w:lang w:eastAsia="en-IE"/>
        </w:rPr>
        <w:t>CBA Policy).</w:t>
      </w:r>
    </w:p>
    <w:p w14:paraId="4A7B7E82" w14:textId="6F5E42BC" w:rsidR="00405657" w:rsidRPr="008D1B77" w:rsidRDefault="00405657" w:rsidP="008D1B77">
      <w:pPr>
        <w:numPr>
          <w:ilvl w:val="0"/>
          <w:numId w:val="4"/>
        </w:numPr>
        <w:spacing w:before="100" w:beforeAutospacing="1" w:after="100" w:afterAutospacing="1" w:line="240" w:lineRule="auto"/>
        <w:jc w:val="both"/>
        <w:rPr>
          <w:rFonts w:ascii="Aptos" w:eastAsia="Times New Roman" w:hAnsi="Aptos" w:cs="Times New Roman"/>
          <w:lang w:eastAsia="en-IE"/>
        </w:rPr>
      </w:pPr>
      <w:r w:rsidRPr="008D1B77">
        <w:rPr>
          <w:rFonts w:ascii="Aptos" w:eastAsia="Times New Roman" w:hAnsi="Aptos" w:cs="Times New Roman"/>
          <w:lang w:eastAsia="en-IE"/>
        </w:rPr>
        <w:t xml:space="preserve">CBAs are followed by </w:t>
      </w:r>
      <w:r w:rsidRPr="008D1B77">
        <w:rPr>
          <w:rFonts w:ascii="Aptos" w:eastAsia="Times New Roman" w:hAnsi="Aptos" w:cs="Times New Roman"/>
          <w:b/>
          <w:bCs/>
          <w:lang w:eastAsia="en-IE"/>
        </w:rPr>
        <w:t>Subject Learning and Assessment Review (SLAR) meetings</w:t>
      </w:r>
      <w:r w:rsidRPr="008D1B77">
        <w:rPr>
          <w:rFonts w:ascii="Aptos" w:eastAsia="Times New Roman" w:hAnsi="Aptos" w:cs="Times New Roman"/>
          <w:lang w:eastAsia="en-IE"/>
        </w:rPr>
        <w:t xml:space="preserve">, where teachers moderate the assessment results to ensure consistency across the </w:t>
      </w:r>
      <w:r w:rsidR="00BB50A3" w:rsidRPr="008D1B77">
        <w:rPr>
          <w:rFonts w:ascii="Aptos" w:eastAsia="Times New Roman" w:hAnsi="Aptos" w:cs="Times New Roman"/>
          <w:lang w:eastAsia="en-IE"/>
        </w:rPr>
        <w:t>department</w:t>
      </w:r>
      <w:r w:rsidR="00BB50A3" w:rsidRPr="008D1B77">
        <w:rPr>
          <w:rFonts w:ascii="Arial" w:eastAsia="Times New Roman" w:hAnsi="Arial" w:cs="Arial"/>
          <w:lang w:eastAsia="en-IE"/>
        </w:rPr>
        <w:t>​</w:t>
      </w:r>
      <w:r w:rsidR="00BB50A3" w:rsidRPr="008D1B77">
        <w:rPr>
          <w:rFonts w:ascii="Aptos" w:eastAsia="Times New Roman" w:hAnsi="Aptos" w:cs="Times New Roman"/>
          <w:lang w:eastAsia="en-IE"/>
        </w:rPr>
        <w:t xml:space="preserve"> (</w:t>
      </w:r>
      <w:r w:rsidRPr="008D1B77">
        <w:rPr>
          <w:rFonts w:ascii="Aptos" w:eastAsia="Times New Roman" w:hAnsi="Aptos" w:cs="Times New Roman"/>
          <w:lang w:eastAsia="en-IE"/>
        </w:rPr>
        <w:t>CBA Policy).</w:t>
      </w:r>
    </w:p>
    <w:p w14:paraId="7EB10F26" w14:textId="191A0931" w:rsidR="00405657" w:rsidRDefault="00405657" w:rsidP="008D1B77">
      <w:pPr>
        <w:numPr>
          <w:ilvl w:val="0"/>
          <w:numId w:val="4"/>
        </w:numPr>
        <w:spacing w:before="100" w:beforeAutospacing="1" w:after="100" w:afterAutospacing="1" w:line="240" w:lineRule="auto"/>
        <w:jc w:val="both"/>
        <w:rPr>
          <w:rFonts w:ascii="Aptos" w:eastAsia="Times New Roman" w:hAnsi="Aptos" w:cs="Times New Roman"/>
          <w:lang w:eastAsia="en-IE"/>
        </w:rPr>
      </w:pPr>
      <w:r w:rsidRPr="008D1B77">
        <w:rPr>
          <w:rFonts w:ascii="Aptos" w:eastAsia="Times New Roman" w:hAnsi="Aptos" w:cs="Times New Roman"/>
          <w:b/>
          <w:bCs/>
          <w:lang w:eastAsia="en-IE"/>
        </w:rPr>
        <w:t>Assessment Tasks</w:t>
      </w:r>
      <w:r w:rsidRPr="008D1B77">
        <w:rPr>
          <w:rFonts w:ascii="Aptos" w:eastAsia="Times New Roman" w:hAnsi="Aptos" w:cs="Times New Roman"/>
          <w:lang w:eastAsia="en-IE"/>
        </w:rPr>
        <w:t xml:space="preserve"> are completed in third year and are marked by the State Examinations </w:t>
      </w:r>
      <w:r w:rsidR="00BB50A3" w:rsidRPr="008D1B77">
        <w:rPr>
          <w:rFonts w:ascii="Aptos" w:eastAsia="Times New Roman" w:hAnsi="Aptos" w:cs="Times New Roman"/>
          <w:lang w:eastAsia="en-IE"/>
        </w:rPr>
        <w:t>Commission</w:t>
      </w:r>
      <w:r w:rsidR="00BB50A3" w:rsidRPr="008D1B77">
        <w:rPr>
          <w:rFonts w:ascii="Arial" w:eastAsia="Times New Roman" w:hAnsi="Arial" w:cs="Arial"/>
          <w:lang w:eastAsia="en-IE"/>
        </w:rPr>
        <w:t>​</w:t>
      </w:r>
      <w:r w:rsidR="00BB50A3" w:rsidRPr="008D1B77">
        <w:rPr>
          <w:rFonts w:ascii="Aptos" w:eastAsia="Times New Roman" w:hAnsi="Aptos" w:cs="Times New Roman"/>
          <w:lang w:eastAsia="en-IE"/>
        </w:rPr>
        <w:t xml:space="preserve"> (</w:t>
      </w:r>
      <w:r w:rsidRPr="008D1B77">
        <w:rPr>
          <w:rFonts w:ascii="Aptos" w:eastAsia="Times New Roman" w:hAnsi="Aptos" w:cs="Times New Roman"/>
          <w:lang w:eastAsia="en-IE"/>
        </w:rPr>
        <w:t>CBA Policy).</w:t>
      </w:r>
    </w:p>
    <w:p w14:paraId="1B31E01B" w14:textId="77777777" w:rsidR="008D1B77" w:rsidRPr="008D1B77" w:rsidRDefault="008D1B77" w:rsidP="008D1B77">
      <w:pPr>
        <w:spacing w:before="100" w:beforeAutospacing="1" w:after="100" w:afterAutospacing="1" w:line="240" w:lineRule="auto"/>
        <w:ind w:left="720"/>
        <w:jc w:val="both"/>
        <w:rPr>
          <w:rFonts w:ascii="Aptos" w:eastAsia="Times New Roman" w:hAnsi="Aptos" w:cs="Times New Roman"/>
          <w:lang w:eastAsia="en-IE"/>
        </w:rPr>
      </w:pPr>
    </w:p>
    <w:p w14:paraId="5EBB2D65" w14:textId="53F5CEE7" w:rsidR="007377E3" w:rsidRPr="007377E3" w:rsidRDefault="007377E3" w:rsidP="008D1B77">
      <w:pPr>
        <w:pStyle w:val="Heading1"/>
        <w:rPr>
          <w:rFonts w:eastAsia="Times New Roman"/>
          <w:lang w:eastAsia="en-IE"/>
        </w:rPr>
      </w:pPr>
      <w:r>
        <w:rPr>
          <w:rFonts w:eastAsia="Times New Roman"/>
          <w:lang w:eastAsia="en-IE"/>
        </w:rPr>
        <w:t>6.</w:t>
      </w:r>
      <w:r w:rsidR="00756FAF">
        <w:rPr>
          <w:rFonts w:eastAsia="Times New Roman"/>
          <w:lang w:eastAsia="en-IE"/>
        </w:rPr>
        <w:t xml:space="preserve"> </w:t>
      </w:r>
      <w:r w:rsidRPr="007377E3">
        <w:rPr>
          <w:rFonts w:eastAsia="Times New Roman"/>
          <w:lang w:eastAsia="en-IE"/>
        </w:rPr>
        <w:t xml:space="preserve">Assessment Methods for L2LP's/L1LP's </w:t>
      </w:r>
    </w:p>
    <w:p w14:paraId="5D6A029E" w14:textId="77777777" w:rsidR="00756FAF" w:rsidRDefault="007377E3" w:rsidP="00756FAF">
      <w:pPr>
        <w:spacing w:before="100" w:beforeAutospacing="1" w:after="100" w:afterAutospacing="1" w:line="240" w:lineRule="auto"/>
        <w:jc w:val="both"/>
        <w:rPr>
          <w:rFonts w:ascii="Aptos" w:eastAsia="Times New Roman" w:hAnsi="Aptos" w:cs="Times New Roman"/>
          <w:lang w:eastAsia="en-IE"/>
        </w:rPr>
      </w:pPr>
      <w:r w:rsidRPr="00756FAF">
        <w:rPr>
          <w:rFonts w:ascii="Aptos" w:eastAsia="Times New Roman" w:hAnsi="Aptos" w:cs="Times New Roman"/>
          <w:lang w:eastAsia="en-IE"/>
        </w:rPr>
        <w:t xml:space="preserve">Students enrolled in L2LPs/L1LPs are assessed through a variety of methods that allow them to demonstrate their skills and knowledge in a manner that best suits their individual learning needs. </w:t>
      </w:r>
    </w:p>
    <w:p w14:paraId="05AD598A" w14:textId="224F75E1" w:rsidR="007377E3" w:rsidRPr="00756FAF" w:rsidRDefault="007377E3" w:rsidP="00756FAF">
      <w:pPr>
        <w:spacing w:before="100" w:beforeAutospacing="1" w:after="100" w:afterAutospacing="1" w:line="240" w:lineRule="auto"/>
        <w:jc w:val="both"/>
        <w:rPr>
          <w:rFonts w:ascii="Aptos" w:eastAsia="Times New Roman" w:hAnsi="Aptos" w:cs="Times New Roman"/>
          <w:lang w:eastAsia="en-IE"/>
        </w:rPr>
      </w:pPr>
      <w:r w:rsidRPr="00756FAF">
        <w:rPr>
          <w:rFonts w:ascii="Aptos" w:eastAsia="Times New Roman" w:hAnsi="Aptos" w:cs="Times New Roman"/>
          <w:lang w:eastAsia="en-IE"/>
        </w:rPr>
        <w:t xml:space="preserve">These methods </w:t>
      </w:r>
      <w:proofErr w:type="gramStart"/>
      <w:r w:rsidRPr="00756FAF">
        <w:rPr>
          <w:rFonts w:ascii="Aptos" w:eastAsia="Times New Roman" w:hAnsi="Aptos" w:cs="Times New Roman"/>
          <w:lang w:eastAsia="en-IE"/>
        </w:rPr>
        <w:t>include:</w:t>
      </w:r>
      <w:proofErr w:type="gramEnd"/>
      <w:r w:rsidRPr="00756FAF">
        <w:rPr>
          <w:rFonts w:ascii="Aptos" w:eastAsia="Times New Roman" w:hAnsi="Aptos" w:cs="Times New Roman"/>
          <w:lang w:eastAsia="en-IE"/>
        </w:rPr>
        <w:t xml:space="preserve"> Classroom-Based Assessments (CBAs), Portfolio of Evidence, Teacher Observation and Feedback, Practical Tasks and Oral Assessments. The L2LPs&amp; L1LP's are built around Priority Learning Units (PLUs), and assessments are structured to evaluate students' progress in these areas.</w:t>
      </w:r>
    </w:p>
    <w:p w14:paraId="699F2169" w14:textId="0BAE270B" w:rsidR="00405657" w:rsidRPr="00405657" w:rsidRDefault="00405657" w:rsidP="00756FAF">
      <w:pPr>
        <w:spacing w:after="0" w:line="240" w:lineRule="auto"/>
        <w:jc w:val="both"/>
        <w:rPr>
          <w:rFonts w:ascii="Times New Roman" w:eastAsia="Times New Roman" w:hAnsi="Times New Roman" w:cs="Times New Roman"/>
          <w:sz w:val="24"/>
          <w:szCs w:val="24"/>
          <w:lang w:eastAsia="en-IE"/>
        </w:rPr>
      </w:pPr>
    </w:p>
    <w:p w14:paraId="18D195AF" w14:textId="11B46910" w:rsidR="00405657" w:rsidRPr="00405657" w:rsidRDefault="007377E3" w:rsidP="00756FAF">
      <w:pPr>
        <w:pStyle w:val="Heading1"/>
        <w:rPr>
          <w:rFonts w:eastAsia="Times New Roman"/>
          <w:lang w:eastAsia="en-IE"/>
        </w:rPr>
      </w:pPr>
      <w:r>
        <w:rPr>
          <w:rFonts w:eastAsia="Times New Roman"/>
          <w:lang w:eastAsia="en-IE"/>
        </w:rPr>
        <w:t>7</w:t>
      </w:r>
      <w:r w:rsidR="00405657" w:rsidRPr="00405657">
        <w:rPr>
          <w:rFonts w:eastAsia="Times New Roman"/>
          <w:lang w:eastAsia="en-IE"/>
        </w:rPr>
        <w:t>. Assessment in Senior Cycle</w:t>
      </w:r>
    </w:p>
    <w:p w14:paraId="3B681A90" w14:textId="77777777" w:rsidR="00405657" w:rsidRPr="00D56FDE" w:rsidRDefault="00405657" w:rsidP="00D56FDE">
      <w:pPr>
        <w:spacing w:before="100" w:beforeAutospacing="1" w:after="100" w:afterAutospacing="1" w:line="240" w:lineRule="auto"/>
        <w:jc w:val="both"/>
        <w:rPr>
          <w:rFonts w:ascii="Aptos" w:eastAsia="Times New Roman" w:hAnsi="Aptos" w:cs="Times New Roman"/>
          <w:lang w:eastAsia="en-IE"/>
        </w:rPr>
      </w:pPr>
      <w:r w:rsidRPr="00D56FDE">
        <w:rPr>
          <w:rFonts w:ascii="Aptos" w:eastAsia="Times New Roman" w:hAnsi="Aptos" w:cs="Times New Roman"/>
          <w:lang w:eastAsia="en-IE"/>
        </w:rPr>
        <w:t>In Senior Cycle, students are assessed through a combination of continuous assessment, in-house exams, and State Examinations:</w:t>
      </w:r>
    </w:p>
    <w:p w14:paraId="23CFE4CD" w14:textId="28F11158" w:rsidR="00405657" w:rsidRPr="00D56FDE" w:rsidRDefault="00405657" w:rsidP="00D56FDE">
      <w:pPr>
        <w:numPr>
          <w:ilvl w:val="0"/>
          <w:numId w:val="5"/>
        </w:numPr>
        <w:spacing w:after="0" w:line="240" w:lineRule="auto"/>
        <w:jc w:val="both"/>
        <w:rPr>
          <w:rFonts w:ascii="Aptos" w:eastAsia="Times New Roman" w:hAnsi="Aptos" w:cs="Times New Roman"/>
          <w:lang w:eastAsia="en-IE"/>
        </w:rPr>
      </w:pPr>
      <w:r w:rsidRPr="00D56FDE">
        <w:rPr>
          <w:rFonts w:ascii="Aptos" w:eastAsia="Times New Roman" w:hAnsi="Aptos" w:cs="Times New Roman"/>
          <w:b/>
          <w:bCs/>
          <w:lang w:eastAsia="en-IE"/>
        </w:rPr>
        <w:t>Leaving Certificate students</w:t>
      </w:r>
      <w:r w:rsidRPr="00D56FDE">
        <w:rPr>
          <w:rFonts w:ascii="Aptos" w:eastAsia="Times New Roman" w:hAnsi="Aptos" w:cs="Times New Roman"/>
          <w:lang w:eastAsia="en-IE"/>
        </w:rPr>
        <w:t xml:space="preserve"> complete a combination of written, oral, and practical exams as required by the State Examinations Commission. This includes </w:t>
      </w:r>
      <w:r w:rsidRPr="00D56FDE">
        <w:rPr>
          <w:rFonts w:ascii="Aptos" w:eastAsia="Times New Roman" w:hAnsi="Aptos" w:cs="Times New Roman"/>
          <w:b/>
          <w:bCs/>
          <w:lang w:eastAsia="en-IE"/>
        </w:rPr>
        <w:t>coursework and projects</w:t>
      </w:r>
      <w:r w:rsidRPr="00D56FDE">
        <w:rPr>
          <w:rFonts w:ascii="Aptos" w:eastAsia="Times New Roman" w:hAnsi="Aptos" w:cs="Times New Roman"/>
          <w:lang w:eastAsia="en-IE"/>
        </w:rPr>
        <w:t xml:space="preserve"> for subjects like Geography, History, and Construction Studies</w:t>
      </w:r>
      <w:r w:rsidRPr="00D56FDE">
        <w:rPr>
          <w:rFonts w:ascii="Arial" w:eastAsia="Times New Roman" w:hAnsi="Arial" w:cs="Arial"/>
          <w:lang w:eastAsia="en-IE"/>
        </w:rPr>
        <w:t>​</w:t>
      </w:r>
      <w:r w:rsidR="00D56FDE">
        <w:rPr>
          <w:rFonts w:ascii="Arial" w:eastAsia="Times New Roman" w:hAnsi="Arial" w:cs="Arial"/>
          <w:lang w:eastAsia="en-IE"/>
        </w:rPr>
        <w:t>.</w:t>
      </w:r>
    </w:p>
    <w:p w14:paraId="5F560D6B" w14:textId="77777777" w:rsidR="00D56FDE" w:rsidRPr="00D56FDE" w:rsidRDefault="00D56FDE" w:rsidP="00D56FDE">
      <w:pPr>
        <w:spacing w:after="0" w:line="240" w:lineRule="auto"/>
        <w:ind w:left="720"/>
        <w:jc w:val="both"/>
        <w:rPr>
          <w:rFonts w:ascii="Aptos" w:eastAsia="Times New Roman" w:hAnsi="Aptos" w:cs="Times New Roman"/>
          <w:lang w:eastAsia="en-IE"/>
        </w:rPr>
      </w:pPr>
    </w:p>
    <w:p w14:paraId="237CB7A3" w14:textId="30CC8A6A" w:rsidR="008E15A2" w:rsidRDefault="00405657" w:rsidP="00D56FDE">
      <w:pPr>
        <w:numPr>
          <w:ilvl w:val="0"/>
          <w:numId w:val="5"/>
        </w:numPr>
        <w:spacing w:after="0" w:line="240" w:lineRule="auto"/>
        <w:jc w:val="both"/>
        <w:rPr>
          <w:rFonts w:ascii="Aptos" w:eastAsia="Times New Roman" w:hAnsi="Aptos" w:cs="Times New Roman"/>
          <w:lang w:eastAsia="en-IE"/>
        </w:rPr>
      </w:pPr>
      <w:r w:rsidRPr="00D56FDE">
        <w:rPr>
          <w:rFonts w:ascii="Aptos" w:eastAsia="Times New Roman" w:hAnsi="Aptos" w:cs="Times New Roman"/>
          <w:b/>
          <w:bCs/>
          <w:lang w:eastAsia="en-IE"/>
        </w:rPr>
        <w:t>Leaving Certificate Applied (LCA) students</w:t>
      </w:r>
      <w:r w:rsidRPr="00D56FDE">
        <w:rPr>
          <w:rFonts w:ascii="Aptos" w:eastAsia="Times New Roman" w:hAnsi="Aptos" w:cs="Times New Roman"/>
          <w:lang w:eastAsia="en-IE"/>
        </w:rPr>
        <w:t xml:space="preserve"> accumulate credits through module completion, task assessments, and final examinations. Attendance and completion of key assignments are crucial in this programme</w:t>
      </w:r>
      <w:r w:rsidRPr="00D56FDE">
        <w:rPr>
          <w:rFonts w:ascii="Arial" w:eastAsia="Times New Roman" w:hAnsi="Arial" w:cs="Arial"/>
          <w:lang w:eastAsia="en-IE"/>
        </w:rPr>
        <w:t>​</w:t>
      </w:r>
      <w:r w:rsidRPr="00D56FDE">
        <w:rPr>
          <w:rFonts w:ascii="Aptos" w:eastAsia="Times New Roman" w:hAnsi="Aptos" w:cs="Times New Roman"/>
          <w:lang w:eastAsia="en-IE"/>
        </w:rPr>
        <w:t>.</w:t>
      </w:r>
    </w:p>
    <w:p w14:paraId="0F6522A5" w14:textId="77777777" w:rsidR="00EB574D" w:rsidRDefault="00EB574D" w:rsidP="00EB574D">
      <w:pPr>
        <w:pStyle w:val="ListParagraph"/>
        <w:rPr>
          <w:rFonts w:ascii="Aptos" w:hAnsi="Aptos"/>
          <w:lang w:eastAsia="en-IE"/>
        </w:rPr>
      </w:pPr>
    </w:p>
    <w:p w14:paraId="742375A5" w14:textId="77777777" w:rsidR="00EB574D" w:rsidRPr="00EB574D" w:rsidRDefault="00EB574D" w:rsidP="00EB574D">
      <w:pPr>
        <w:spacing w:after="0" w:line="240" w:lineRule="auto"/>
        <w:ind w:left="720"/>
        <w:jc w:val="both"/>
        <w:rPr>
          <w:rFonts w:ascii="Aptos" w:eastAsia="Times New Roman" w:hAnsi="Aptos" w:cs="Times New Roman"/>
          <w:lang w:eastAsia="en-IE"/>
        </w:rPr>
      </w:pPr>
    </w:p>
    <w:p w14:paraId="76BB5FAA" w14:textId="74BF7F66" w:rsidR="008E15A2" w:rsidRDefault="003E18DA" w:rsidP="00EB574D">
      <w:pPr>
        <w:pStyle w:val="Heading2"/>
        <w:rPr>
          <w:rFonts w:eastAsia="Times New Roman"/>
          <w:lang w:eastAsia="en-IE"/>
        </w:rPr>
      </w:pPr>
      <w:r>
        <w:rPr>
          <w:rFonts w:eastAsia="Times New Roman"/>
          <w:lang w:eastAsia="en-IE"/>
        </w:rPr>
        <w:t xml:space="preserve">7.1 </w:t>
      </w:r>
      <w:r w:rsidR="008E15A2" w:rsidRPr="008E15A2">
        <w:rPr>
          <w:rFonts w:eastAsia="Times New Roman"/>
          <w:lang w:eastAsia="en-IE"/>
        </w:rPr>
        <w:t>Assessment for AEN Students – Assistive Technology</w:t>
      </w:r>
    </w:p>
    <w:p w14:paraId="223D9CF3" w14:textId="77777777" w:rsidR="00EB574D" w:rsidRDefault="00EB574D" w:rsidP="00EB574D">
      <w:pPr>
        <w:spacing w:after="0" w:line="240" w:lineRule="auto"/>
        <w:jc w:val="both"/>
        <w:rPr>
          <w:rFonts w:ascii="Aptos" w:eastAsia="Times New Roman" w:hAnsi="Aptos" w:cs="Calibri"/>
          <w:color w:val="000000"/>
          <w:lang w:eastAsia="en-IE"/>
        </w:rPr>
      </w:pPr>
    </w:p>
    <w:p w14:paraId="2B323D4F" w14:textId="3E24BB98" w:rsidR="00747B6A" w:rsidRPr="00EB574D" w:rsidRDefault="00747B6A" w:rsidP="00EB574D">
      <w:pPr>
        <w:spacing w:after="0" w:line="240" w:lineRule="auto"/>
        <w:jc w:val="both"/>
        <w:rPr>
          <w:rFonts w:ascii="Aptos" w:eastAsia="Times New Roman" w:hAnsi="Aptos" w:cs="Times New Roman"/>
          <w:lang w:eastAsia="en-IE"/>
        </w:rPr>
      </w:pPr>
      <w:r w:rsidRPr="00EB574D">
        <w:rPr>
          <w:rFonts w:ascii="Aptos" w:eastAsia="Times New Roman" w:hAnsi="Aptos" w:cs="Calibri"/>
          <w:color w:val="000000"/>
          <w:lang w:eastAsia="en-IE"/>
        </w:rPr>
        <w:t>Students who have qualified for the use of Assistive Technology to support their learning and assessments, upon approval by the State Examinations Commission will be granted the use of Assistive Technology in State Examinations.</w:t>
      </w:r>
    </w:p>
    <w:p w14:paraId="5719610E" w14:textId="2FC628E2" w:rsidR="00300E94" w:rsidRPr="00EC1D10" w:rsidRDefault="008E15A2" w:rsidP="00EC1D10">
      <w:p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These accommodations ensure that students’ abilities are fairly assessed while reducing barriers to participation. Teachers where possible are encouraged to integrate AT into day-to-day learning and internal assessments, so students become proficient and comfortable with the technology they will use during formal examinations.</w:t>
      </w:r>
    </w:p>
    <w:p w14:paraId="3C6E3CEF" w14:textId="30BACAE1" w:rsidR="008E15A2" w:rsidRPr="00EB574D" w:rsidRDefault="008E15A2" w:rsidP="008E15A2">
      <w:pPr>
        <w:spacing w:before="100" w:beforeAutospacing="1" w:after="100" w:afterAutospacing="1" w:line="240" w:lineRule="auto"/>
        <w:outlineLvl w:val="2"/>
        <w:rPr>
          <w:rFonts w:ascii="Aptos" w:eastAsia="Times New Roman" w:hAnsi="Aptos" w:cs="Times New Roman"/>
          <w:b/>
          <w:bCs/>
          <w:lang w:eastAsia="en-IE"/>
        </w:rPr>
      </w:pPr>
      <w:r w:rsidRPr="00EB574D">
        <w:rPr>
          <w:rFonts w:ascii="Aptos" w:eastAsia="Times New Roman" w:hAnsi="Aptos" w:cs="Times New Roman"/>
          <w:b/>
          <w:bCs/>
          <w:lang w:eastAsia="en-IE"/>
        </w:rPr>
        <w:t>Assessment for EAL Students – English Language Proficiency Tests</w:t>
      </w:r>
    </w:p>
    <w:p w14:paraId="6C246D4B" w14:textId="77777777" w:rsidR="008E15A2" w:rsidRPr="00EB574D" w:rsidRDefault="008E15A2" w:rsidP="00EB574D">
      <w:p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 xml:space="preserve">For students learning English as an Additional Language (EAL), assessments focus on evaluating and monitoring their English language proficiency to support integration into the curriculum. The school may use standardized </w:t>
      </w:r>
      <w:r w:rsidRPr="00EB574D">
        <w:rPr>
          <w:rFonts w:ascii="Aptos" w:eastAsia="Times New Roman" w:hAnsi="Aptos" w:cs="Times New Roman"/>
          <w:b/>
          <w:bCs/>
          <w:lang w:eastAsia="en-IE"/>
        </w:rPr>
        <w:t>English language proficiency tests</w:t>
      </w:r>
      <w:r w:rsidRPr="00EB574D">
        <w:rPr>
          <w:rFonts w:ascii="Aptos" w:eastAsia="Times New Roman" w:hAnsi="Aptos" w:cs="Times New Roman"/>
          <w:lang w:eastAsia="en-IE"/>
        </w:rPr>
        <w:t xml:space="preserve"> to determine students’ levels in listening, speaking, reading, and writing. This helps teachers tailor instruction and assessment methods to meet the needs of EAL students.</w:t>
      </w:r>
    </w:p>
    <w:p w14:paraId="4C81D998" w14:textId="77777777" w:rsidR="008E15A2" w:rsidRPr="00EB574D" w:rsidRDefault="008E15A2" w:rsidP="00EB574D">
      <w:p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Additionally:</w:t>
      </w:r>
    </w:p>
    <w:p w14:paraId="2C858618" w14:textId="77777777" w:rsidR="008E15A2" w:rsidRPr="00EB574D" w:rsidRDefault="008E15A2" w:rsidP="00EB574D">
      <w:pPr>
        <w:numPr>
          <w:ilvl w:val="0"/>
          <w:numId w:val="9"/>
        </w:num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Teachers may modify assessments to ensure accessibility, such as simplifying language or providing key vocabulary in advance.</w:t>
      </w:r>
    </w:p>
    <w:p w14:paraId="19761373" w14:textId="77777777" w:rsidR="008E15A2" w:rsidRPr="00EB574D" w:rsidRDefault="008E15A2" w:rsidP="00EB574D">
      <w:pPr>
        <w:numPr>
          <w:ilvl w:val="0"/>
          <w:numId w:val="9"/>
        </w:num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Formative assessments, such as oral presentations, reflective journals, and project work, are emphasized to support language development.</w:t>
      </w:r>
    </w:p>
    <w:p w14:paraId="61D4D640" w14:textId="77777777" w:rsidR="008E15A2" w:rsidRPr="00EB574D" w:rsidRDefault="008E15A2" w:rsidP="00EB574D">
      <w:pPr>
        <w:numPr>
          <w:ilvl w:val="0"/>
          <w:numId w:val="9"/>
        </w:num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Progress is reviewed regularly to track improvement in proficiency and identify areas requiring additional support.</w:t>
      </w:r>
    </w:p>
    <w:p w14:paraId="21AEFBB8" w14:textId="384DAC5B" w:rsidR="00405657" w:rsidRDefault="008E15A2" w:rsidP="0082327A">
      <w:pPr>
        <w:spacing w:before="100" w:beforeAutospacing="1" w:after="100" w:afterAutospacing="1" w:line="240" w:lineRule="auto"/>
        <w:jc w:val="both"/>
        <w:rPr>
          <w:rFonts w:ascii="Aptos" w:eastAsia="Times New Roman" w:hAnsi="Aptos" w:cs="Times New Roman"/>
          <w:lang w:eastAsia="en-IE"/>
        </w:rPr>
      </w:pPr>
      <w:r w:rsidRPr="00EB574D">
        <w:rPr>
          <w:rFonts w:ascii="Aptos" w:eastAsia="Times New Roman" w:hAnsi="Aptos" w:cs="Times New Roman"/>
          <w:lang w:eastAsia="en-IE"/>
        </w:rPr>
        <w:t>These approaches ensure that both AEN and EAL students are assessed equitably and given the tools to demonstrate their learning effectively.</w:t>
      </w:r>
    </w:p>
    <w:p w14:paraId="34FDF150" w14:textId="77777777" w:rsidR="007C65B1" w:rsidRPr="0082327A" w:rsidRDefault="007C65B1" w:rsidP="0082327A">
      <w:pPr>
        <w:spacing w:before="100" w:beforeAutospacing="1" w:after="100" w:afterAutospacing="1" w:line="240" w:lineRule="auto"/>
        <w:jc w:val="both"/>
        <w:rPr>
          <w:rFonts w:ascii="Aptos" w:eastAsia="Times New Roman" w:hAnsi="Aptos" w:cs="Times New Roman"/>
          <w:lang w:eastAsia="en-IE"/>
        </w:rPr>
      </w:pPr>
    </w:p>
    <w:p w14:paraId="50FB8102" w14:textId="1FE7E6DB" w:rsidR="00405657" w:rsidRPr="00405657" w:rsidRDefault="007377E3" w:rsidP="001B366F">
      <w:pPr>
        <w:pStyle w:val="Heading1"/>
        <w:rPr>
          <w:rFonts w:eastAsia="Times New Roman"/>
          <w:lang w:eastAsia="en-IE"/>
        </w:rPr>
      </w:pPr>
      <w:r>
        <w:rPr>
          <w:rFonts w:eastAsia="Times New Roman"/>
          <w:lang w:eastAsia="en-IE"/>
        </w:rPr>
        <w:t>8</w:t>
      </w:r>
      <w:r w:rsidR="00405657" w:rsidRPr="00405657">
        <w:rPr>
          <w:rFonts w:eastAsia="Times New Roman"/>
          <w:lang w:eastAsia="en-IE"/>
        </w:rPr>
        <w:t>. Reporting</w:t>
      </w:r>
    </w:p>
    <w:p w14:paraId="5B910849" w14:textId="1845714C" w:rsidR="00405657" w:rsidRPr="00405657" w:rsidRDefault="007377E3" w:rsidP="001B366F">
      <w:pPr>
        <w:pStyle w:val="Heading2"/>
        <w:rPr>
          <w:rFonts w:eastAsia="Times New Roman"/>
          <w:lang w:eastAsia="en-IE"/>
        </w:rPr>
      </w:pPr>
      <w:r>
        <w:rPr>
          <w:rFonts w:eastAsia="Times New Roman"/>
          <w:lang w:eastAsia="en-IE"/>
        </w:rPr>
        <w:t>8</w:t>
      </w:r>
      <w:r w:rsidR="00405657" w:rsidRPr="00405657">
        <w:rPr>
          <w:rFonts w:eastAsia="Times New Roman"/>
          <w:lang w:eastAsia="en-IE"/>
        </w:rPr>
        <w:t>.1 Written Reports</w:t>
      </w:r>
    </w:p>
    <w:p w14:paraId="65F7BB33" w14:textId="7FE501FB" w:rsidR="00405657" w:rsidRPr="001B366F" w:rsidRDefault="00405657" w:rsidP="001B366F">
      <w:pPr>
        <w:spacing w:before="100" w:beforeAutospacing="1" w:after="100" w:afterAutospacing="1" w:line="240" w:lineRule="auto"/>
        <w:jc w:val="both"/>
        <w:rPr>
          <w:rFonts w:ascii="Aptos" w:eastAsia="Times New Roman" w:hAnsi="Aptos" w:cs="Times New Roman"/>
          <w:lang w:eastAsia="en-IE"/>
        </w:rPr>
      </w:pPr>
      <w:r w:rsidRPr="001B366F">
        <w:rPr>
          <w:rFonts w:ascii="Aptos" w:eastAsia="Times New Roman" w:hAnsi="Aptos" w:cs="Times New Roman"/>
          <w:lang w:eastAsia="en-IE"/>
        </w:rPr>
        <w:t xml:space="preserve">Reports are issued </w:t>
      </w:r>
      <w:r w:rsidR="00F015B5" w:rsidRPr="001B366F">
        <w:rPr>
          <w:rFonts w:ascii="Aptos" w:eastAsia="Times New Roman" w:hAnsi="Aptos" w:cs="Times New Roman"/>
          <w:lang w:eastAsia="en-IE"/>
        </w:rPr>
        <w:t>four times a year</w:t>
      </w:r>
      <w:r w:rsidRPr="001B366F">
        <w:rPr>
          <w:rFonts w:ascii="Aptos" w:eastAsia="Times New Roman" w:hAnsi="Aptos" w:cs="Times New Roman"/>
          <w:lang w:eastAsia="en-IE"/>
        </w:rPr>
        <w:t>, following the</w:t>
      </w:r>
      <w:r w:rsidR="00F015B5" w:rsidRPr="001B366F">
        <w:rPr>
          <w:rFonts w:ascii="Aptos" w:eastAsia="Times New Roman" w:hAnsi="Aptos" w:cs="Times New Roman"/>
          <w:lang w:eastAsia="en-IE"/>
        </w:rPr>
        <w:t xml:space="preserve"> October,</w:t>
      </w:r>
      <w:r w:rsidRPr="001B366F">
        <w:rPr>
          <w:rFonts w:ascii="Aptos" w:eastAsia="Times New Roman" w:hAnsi="Aptos" w:cs="Times New Roman"/>
          <w:lang w:eastAsia="en-IE"/>
        </w:rPr>
        <w:t xml:space="preserve"> Christmas</w:t>
      </w:r>
      <w:r w:rsidR="00F015B5" w:rsidRPr="001B366F">
        <w:rPr>
          <w:rFonts w:ascii="Aptos" w:eastAsia="Times New Roman" w:hAnsi="Aptos" w:cs="Times New Roman"/>
          <w:lang w:eastAsia="en-IE"/>
        </w:rPr>
        <w:t>, Easter</w:t>
      </w:r>
      <w:r w:rsidRPr="001B366F">
        <w:rPr>
          <w:rFonts w:ascii="Aptos" w:eastAsia="Times New Roman" w:hAnsi="Aptos" w:cs="Times New Roman"/>
          <w:lang w:eastAsia="en-IE"/>
        </w:rPr>
        <w:t xml:space="preserve"> and </w:t>
      </w:r>
      <w:r w:rsidR="00BB50A3" w:rsidRPr="001B366F">
        <w:rPr>
          <w:rFonts w:ascii="Aptos" w:eastAsia="Times New Roman" w:hAnsi="Aptos" w:cs="Times New Roman"/>
          <w:lang w:eastAsia="en-IE"/>
        </w:rPr>
        <w:t>S</w:t>
      </w:r>
      <w:r w:rsidRPr="001B366F">
        <w:rPr>
          <w:rFonts w:ascii="Aptos" w:eastAsia="Times New Roman" w:hAnsi="Aptos" w:cs="Times New Roman"/>
          <w:lang w:eastAsia="en-IE"/>
        </w:rPr>
        <w:t>ummer exams. These reports provide information on academic performance, attendance, and conduct. Teachers will include formative comments to guide student progress, emphasizing areas of strength and improvement</w:t>
      </w:r>
      <w:r w:rsidR="00F015B5" w:rsidRPr="001B366F">
        <w:rPr>
          <w:rFonts w:ascii="Aptos" w:eastAsia="Times New Roman" w:hAnsi="Aptos" w:cs="Times New Roman"/>
          <w:lang w:eastAsia="en-IE"/>
        </w:rPr>
        <w:t xml:space="preserve"> </w:t>
      </w:r>
      <w:r w:rsidRPr="001B366F">
        <w:rPr>
          <w:rFonts w:ascii="Arial" w:eastAsia="Times New Roman" w:hAnsi="Arial" w:cs="Arial"/>
          <w:lang w:eastAsia="en-IE"/>
        </w:rPr>
        <w:t>​</w:t>
      </w:r>
      <w:r w:rsidRPr="001B366F">
        <w:rPr>
          <w:rFonts w:ascii="Aptos" w:eastAsia="Times New Roman" w:hAnsi="Aptos" w:cs="Times New Roman"/>
          <w:lang w:eastAsia="en-IE"/>
        </w:rPr>
        <w:t>(St.</w:t>
      </w:r>
      <w:r w:rsidR="001B366F">
        <w:rPr>
          <w:rFonts w:ascii="Aptos" w:eastAsia="Times New Roman" w:hAnsi="Aptos" w:cs="Times New Roman"/>
          <w:lang w:eastAsia="en-IE"/>
        </w:rPr>
        <w:t xml:space="preserve"> </w:t>
      </w:r>
      <w:r w:rsidRPr="001B366F">
        <w:rPr>
          <w:rFonts w:ascii="Aptos" w:eastAsia="Times New Roman" w:hAnsi="Aptos" w:cs="Times New Roman"/>
          <w:lang w:eastAsia="en-IE"/>
        </w:rPr>
        <w:t>Ailbe's</w:t>
      </w:r>
      <w:r w:rsidR="001B366F">
        <w:rPr>
          <w:rFonts w:ascii="Aptos" w:eastAsia="Times New Roman" w:hAnsi="Aptos" w:cs="Times New Roman"/>
          <w:lang w:eastAsia="en-IE"/>
        </w:rPr>
        <w:t xml:space="preserve"> </w:t>
      </w:r>
      <w:r w:rsidRPr="001B366F">
        <w:rPr>
          <w:rFonts w:ascii="Aptos" w:eastAsia="Times New Roman" w:hAnsi="Aptos" w:cs="Times New Roman"/>
          <w:lang w:eastAsia="en-IE"/>
        </w:rPr>
        <w:t>Homework Po</w:t>
      </w:r>
      <w:r w:rsidR="00F015B5" w:rsidRPr="001B366F">
        <w:rPr>
          <w:rFonts w:ascii="Aptos" w:eastAsia="Times New Roman" w:hAnsi="Aptos" w:cs="Times New Roman"/>
          <w:lang w:eastAsia="en-IE"/>
        </w:rPr>
        <w:t>licy</w:t>
      </w:r>
      <w:r w:rsidRPr="001B366F">
        <w:rPr>
          <w:rFonts w:ascii="Aptos" w:eastAsia="Times New Roman" w:hAnsi="Aptos" w:cs="Times New Roman"/>
          <w:lang w:eastAsia="en-IE"/>
        </w:rPr>
        <w:t>)</w:t>
      </w:r>
    </w:p>
    <w:p w14:paraId="6BD575D5" w14:textId="2AC533CB" w:rsidR="00405657" w:rsidRPr="00405657" w:rsidRDefault="007377E3" w:rsidP="001B366F">
      <w:pPr>
        <w:pStyle w:val="Heading2"/>
        <w:rPr>
          <w:rFonts w:eastAsia="Times New Roman"/>
          <w:lang w:eastAsia="en-IE"/>
        </w:rPr>
      </w:pPr>
      <w:r>
        <w:rPr>
          <w:rFonts w:eastAsia="Times New Roman"/>
          <w:lang w:eastAsia="en-IE"/>
        </w:rPr>
        <w:t>8</w:t>
      </w:r>
      <w:r w:rsidR="00405657" w:rsidRPr="00405657">
        <w:rPr>
          <w:rFonts w:eastAsia="Times New Roman"/>
          <w:lang w:eastAsia="en-IE"/>
        </w:rPr>
        <w:t>.2 Parent-Teacher Meetings</w:t>
      </w:r>
    </w:p>
    <w:p w14:paraId="77165234" w14:textId="0C2F85FB" w:rsidR="00405657" w:rsidRPr="001B366F" w:rsidRDefault="00405657" w:rsidP="001B366F">
      <w:pPr>
        <w:spacing w:before="100" w:beforeAutospacing="1" w:after="100" w:afterAutospacing="1" w:line="240" w:lineRule="auto"/>
        <w:jc w:val="both"/>
        <w:rPr>
          <w:rFonts w:ascii="Aptos" w:eastAsia="Times New Roman" w:hAnsi="Aptos" w:cs="Times New Roman"/>
          <w:lang w:eastAsia="en-IE"/>
        </w:rPr>
      </w:pPr>
      <w:r w:rsidRPr="001B366F">
        <w:rPr>
          <w:rFonts w:ascii="Aptos" w:eastAsia="Times New Roman" w:hAnsi="Aptos" w:cs="Times New Roman"/>
          <w:lang w:eastAsia="en-IE"/>
        </w:rPr>
        <w:t>Parents are encouraged to attend annual parent-teacher meetings. During these meetings, teachers provide an overview of the student’s academic performance, as well as suggestions for improvement. Parents and students are encouraged to reflect on the feedback provided to set future learning goals</w:t>
      </w:r>
      <w:r w:rsidRPr="001B366F">
        <w:rPr>
          <w:rFonts w:ascii="Arial" w:eastAsia="Times New Roman" w:hAnsi="Arial" w:cs="Arial"/>
          <w:lang w:eastAsia="en-IE"/>
        </w:rPr>
        <w:t>​</w:t>
      </w:r>
      <w:r w:rsidR="001B366F" w:rsidRPr="001B366F">
        <w:rPr>
          <w:rFonts w:ascii="Aptos" w:eastAsia="Times New Roman" w:hAnsi="Aptos" w:cs="Times New Roman"/>
          <w:lang w:eastAsia="en-IE"/>
        </w:rPr>
        <w:t>.</w:t>
      </w:r>
    </w:p>
    <w:p w14:paraId="2E5C8F66" w14:textId="19D57EDF" w:rsidR="00405657" w:rsidRPr="00405657" w:rsidRDefault="007377E3" w:rsidP="001B366F">
      <w:pPr>
        <w:pStyle w:val="Heading2"/>
        <w:rPr>
          <w:rFonts w:eastAsia="Times New Roman"/>
          <w:lang w:eastAsia="en-IE"/>
        </w:rPr>
      </w:pPr>
      <w:r>
        <w:rPr>
          <w:rFonts w:eastAsia="Times New Roman"/>
          <w:lang w:eastAsia="en-IE"/>
        </w:rPr>
        <w:t>8</w:t>
      </w:r>
      <w:r w:rsidR="00405657" w:rsidRPr="00405657">
        <w:rPr>
          <w:rFonts w:eastAsia="Times New Roman"/>
          <w:lang w:eastAsia="en-IE"/>
        </w:rPr>
        <w:t>.3 CBA Reporting</w:t>
      </w:r>
    </w:p>
    <w:p w14:paraId="0E9BC4E7" w14:textId="7D9CD581" w:rsidR="00405657" w:rsidRPr="0082327A" w:rsidRDefault="00405657" w:rsidP="0082327A">
      <w:pPr>
        <w:spacing w:before="100" w:beforeAutospacing="1" w:after="100" w:afterAutospacing="1" w:line="240" w:lineRule="auto"/>
        <w:jc w:val="both"/>
        <w:rPr>
          <w:rFonts w:ascii="Aptos" w:eastAsia="Times New Roman" w:hAnsi="Aptos" w:cs="Times New Roman"/>
          <w:lang w:eastAsia="en-IE"/>
        </w:rPr>
      </w:pPr>
      <w:r w:rsidRPr="001B366F">
        <w:rPr>
          <w:rFonts w:ascii="Aptos" w:eastAsia="Times New Roman" w:hAnsi="Aptos" w:cs="Times New Roman"/>
          <w:lang w:eastAsia="en-IE"/>
        </w:rPr>
        <w:t xml:space="preserve">CBA results are communicated to students and parents following each SLAR meeting. These results are reported using the national descriptors and are included in the </w:t>
      </w:r>
      <w:r w:rsidRPr="001B366F">
        <w:rPr>
          <w:rFonts w:ascii="Aptos" w:eastAsia="Times New Roman" w:hAnsi="Aptos" w:cs="Times New Roman"/>
          <w:b/>
          <w:bCs/>
          <w:lang w:eastAsia="en-IE"/>
        </w:rPr>
        <w:t>Junior Cycle Profile of Achievement (JCPA)</w:t>
      </w:r>
      <w:r w:rsidRPr="001B366F">
        <w:rPr>
          <w:rFonts w:ascii="Arial" w:eastAsia="Times New Roman" w:hAnsi="Arial" w:cs="Arial"/>
          <w:lang w:eastAsia="en-IE"/>
        </w:rPr>
        <w:t>​</w:t>
      </w:r>
      <w:r w:rsidRPr="001B366F">
        <w:rPr>
          <w:rFonts w:ascii="Aptos" w:eastAsia="Times New Roman" w:hAnsi="Aptos" w:cs="Times New Roman"/>
          <w:lang w:eastAsia="en-IE"/>
        </w:rPr>
        <w:t xml:space="preserve"> </w:t>
      </w:r>
      <w:r w:rsidR="00F015B5" w:rsidRPr="001B366F">
        <w:rPr>
          <w:rFonts w:ascii="Aptos" w:eastAsia="Times New Roman" w:hAnsi="Aptos" w:cs="Times New Roman"/>
          <w:lang w:eastAsia="en-IE"/>
        </w:rPr>
        <w:t>(</w:t>
      </w:r>
      <w:r w:rsidRPr="001B366F">
        <w:rPr>
          <w:rFonts w:ascii="Aptos" w:eastAsia="Times New Roman" w:hAnsi="Aptos" w:cs="Times New Roman"/>
          <w:lang w:eastAsia="en-IE"/>
        </w:rPr>
        <w:t>CBA Policy).</w:t>
      </w:r>
    </w:p>
    <w:p w14:paraId="08DD7F8E" w14:textId="3E6FE4C3" w:rsidR="00405657" w:rsidRPr="00405657" w:rsidRDefault="007377E3" w:rsidP="001B366F">
      <w:pPr>
        <w:pStyle w:val="Heading1"/>
        <w:rPr>
          <w:rFonts w:eastAsia="Times New Roman"/>
          <w:lang w:eastAsia="en-IE"/>
        </w:rPr>
      </w:pPr>
      <w:r>
        <w:rPr>
          <w:rFonts w:eastAsia="Times New Roman"/>
          <w:lang w:eastAsia="en-IE"/>
        </w:rPr>
        <w:t>9</w:t>
      </w:r>
      <w:r w:rsidR="00405657" w:rsidRPr="00405657">
        <w:rPr>
          <w:rFonts w:eastAsia="Times New Roman"/>
          <w:lang w:eastAsia="en-IE"/>
        </w:rPr>
        <w:t>. Roles of Key Personnel</w:t>
      </w:r>
    </w:p>
    <w:p w14:paraId="13023E68" w14:textId="7CC218F8" w:rsidR="009159BE" w:rsidRPr="009159BE" w:rsidRDefault="00405657" w:rsidP="00775440">
      <w:pPr>
        <w:numPr>
          <w:ilvl w:val="0"/>
          <w:numId w:val="6"/>
        </w:numPr>
        <w:spacing w:after="0"/>
        <w:ind w:left="714" w:hanging="357"/>
        <w:jc w:val="both"/>
        <w:rPr>
          <w:rFonts w:ascii="Aptos" w:eastAsia="Times New Roman" w:hAnsi="Aptos" w:cs="Times New Roman"/>
          <w:lang w:eastAsia="en-IE"/>
        </w:rPr>
      </w:pPr>
      <w:r w:rsidRPr="001B366F">
        <w:rPr>
          <w:rFonts w:ascii="Aptos" w:eastAsia="Times New Roman" w:hAnsi="Aptos" w:cs="Times New Roman"/>
          <w:b/>
          <w:bCs/>
          <w:lang w:eastAsia="en-IE"/>
        </w:rPr>
        <w:t>Principal:</w:t>
      </w:r>
      <w:r w:rsidRPr="001B366F">
        <w:rPr>
          <w:rFonts w:ascii="Aptos" w:eastAsia="Times New Roman" w:hAnsi="Aptos" w:cs="Times New Roman"/>
          <w:lang w:eastAsia="en-IE"/>
        </w:rPr>
        <w:t xml:space="preserve"> Oversees the implementation of the assessment policy and ensures compliance with statutory requirements.</w:t>
      </w:r>
    </w:p>
    <w:p w14:paraId="5E7A188F" w14:textId="0FAF28C3" w:rsidR="003465F6" w:rsidRPr="003465F6" w:rsidRDefault="00405657" w:rsidP="007177C7">
      <w:pPr>
        <w:numPr>
          <w:ilvl w:val="0"/>
          <w:numId w:val="6"/>
        </w:numPr>
        <w:spacing w:after="0"/>
        <w:ind w:left="714" w:hanging="357"/>
        <w:jc w:val="both"/>
        <w:rPr>
          <w:rFonts w:ascii="Aptos" w:eastAsia="Times New Roman" w:hAnsi="Aptos" w:cs="Times New Roman"/>
          <w:lang w:eastAsia="en-IE"/>
        </w:rPr>
      </w:pPr>
      <w:r w:rsidRPr="001B366F">
        <w:rPr>
          <w:rFonts w:ascii="Aptos" w:eastAsia="Times New Roman" w:hAnsi="Aptos" w:cs="Times New Roman"/>
          <w:b/>
          <w:bCs/>
          <w:lang w:eastAsia="en-IE"/>
        </w:rPr>
        <w:t>Deputy Principal</w:t>
      </w:r>
      <w:r w:rsidR="00E210DF" w:rsidRPr="001B366F">
        <w:rPr>
          <w:rFonts w:ascii="Aptos" w:eastAsia="Times New Roman" w:hAnsi="Aptos" w:cs="Times New Roman"/>
          <w:b/>
          <w:bCs/>
          <w:lang w:eastAsia="en-IE"/>
        </w:rPr>
        <w:t>(s)</w:t>
      </w:r>
      <w:r w:rsidRPr="001B366F">
        <w:rPr>
          <w:rFonts w:ascii="Aptos" w:eastAsia="Times New Roman" w:hAnsi="Aptos" w:cs="Times New Roman"/>
          <w:b/>
          <w:bCs/>
          <w:lang w:eastAsia="en-IE"/>
        </w:rPr>
        <w:t>/Year Heads:</w:t>
      </w:r>
      <w:r w:rsidRPr="001B366F">
        <w:rPr>
          <w:rFonts w:ascii="Aptos" w:eastAsia="Times New Roman" w:hAnsi="Aptos" w:cs="Times New Roman"/>
          <w:lang w:eastAsia="en-IE"/>
        </w:rPr>
        <w:t xml:space="preserve"> Monitor student progress and oversee the reporting process, ensuring that assessment data is used effectively to support student learning</w:t>
      </w:r>
      <w:r w:rsidRPr="001B366F">
        <w:rPr>
          <w:rFonts w:ascii="Arial" w:eastAsia="Times New Roman" w:hAnsi="Arial" w:cs="Arial"/>
          <w:lang w:eastAsia="en-IE"/>
        </w:rPr>
        <w:t>​</w:t>
      </w:r>
      <w:r w:rsidR="009159BE">
        <w:rPr>
          <w:rFonts w:ascii="Arial" w:eastAsia="Times New Roman" w:hAnsi="Arial" w:cs="Arial"/>
          <w:lang w:eastAsia="en-IE"/>
        </w:rPr>
        <w:t>.</w:t>
      </w:r>
    </w:p>
    <w:p w14:paraId="42BB8679" w14:textId="2EA07EB5" w:rsidR="003465F6" w:rsidRPr="00775440" w:rsidRDefault="00405657" w:rsidP="007177C7">
      <w:pPr>
        <w:numPr>
          <w:ilvl w:val="0"/>
          <w:numId w:val="6"/>
        </w:numPr>
        <w:spacing w:after="0"/>
        <w:ind w:left="714" w:hanging="357"/>
        <w:jc w:val="both"/>
        <w:rPr>
          <w:rFonts w:ascii="Aptos" w:eastAsia="Times New Roman" w:hAnsi="Aptos" w:cs="Times New Roman"/>
          <w:lang w:eastAsia="en-IE"/>
        </w:rPr>
      </w:pPr>
      <w:r w:rsidRPr="001B366F">
        <w:rPr>
          <w:rFonts w:ascii="Aptos" w:eastAsia="Times New Roman" w:hAnsi="Aptos" w:cs="Times New Roman"/>
          <w:b/>
          <w:bCs/>
          <w:lang w:eastAsia="en-IE"/>
        </w:rPr>
        <w:t>Subject Teachers:</w:t>
      </w:r>
      <w:r w:rsidRPr="001B366F">
        <w:rPr>
          <w:rFonts w:ascii="Aptos" w:eastAsia="Times New Roman" w:hAnsi="Aptos" w:cs="Times New Roman"/>
          <w:lang w:eastAsia="en-IE"/>
        </w:rPr>
        <w:t xml:space="preserve"> Plan and conduct assessments, provide feedback, and report results. They also participate in SLAR meetings to ensure consistency in assessment</w:t>
      </w:r>
      <w:r w:rsidRPr="001B366F">
        <w:rPr>
          <w:rFonts w:ascii="Arial" w:eastAsia="Times New Roman" w:hAnsi="Arial" w:cs="Arial"/>
          <w:lang w:eastAsia="en-IE"/>
        </w:rPr>
        <w:t>​</w:t>
      </w:r>
      <w:r w:rsidR="009F708A" w:rsidRPr="001B366F">
        <w:rPr>
          <w:rFonts w:ascii="Aptos" w:eastAsia="Times New Roman" w:hAnsi="Aptos" w:cs="Times New Roman"/>
          <w:lang w:eastAsia="en-IE"/>
        </w:rPr>
        <w:t>. Provide feedback on subject choice</w:t>
      </w:r>
      <w:r w:rsidR="009159BE">
        <w:rPr>
          <w:rFonts w:ascii="Aptos" w:eastAsia="Times New Roman" w:hAnsi="Aptos" w:cs="Times New Roman"/>
          <w:lang w:eastAsia="en-IE"/>
        </w:rPr>
        <w:t>.</w:t>
      </w:r>
    </w:p>
    <w:p w14:paraId="5120A243" w14:textId="16B2C4F4" w:rsidR="00603E27" w:rsidRPr="00775440" w:rsidRDefault="00405657" w:rsidP="007177C7">
      <w:pPr>
        <w:numPr>
          <w:ilvl w:val="0"/>
          <w:numId w:val="6"/>
        </w:numPr>
        <w:spacing w:after="0"/>
        <w:ind w:left="714" w:hanging="357"/>
        <w:jc w:val="both"/>
        <w:rPr>
          <w:rFonts w:ascii="Aptos" w:eastAsia="Times New Roman" w:hAnsi="Aptos" w:cs="Times New Roman"/>
          <w:lang w:eastAsia="en-IE"/>
        </w:rPr>
      </w:pPr>
      <w:r w:rsidRPr="001B366F">
        <w:rPr>
          <w:rFonts w:ascii="Aptos" w:eastAsia="Times New Roman" w:hAnsi="Aptos" w:cs="Times New Roman"/>
          <w:b/>
          <w:bCs/>
          <w:lang w:eastAsia="en-IE"/>
        </w:rPr>
        <w:t>Junior Cycle Coordinator:</w:t>
      </w:r>
      <w:r w:rsidRPr="001B366F">
        <w:rPr>
          <w:rFonts w:ascii="Aptos" w:eastAsia="Times New Roman" w:hAnsi="Aptos" w:cs="Times New Roman"/>
          <w:lang w:eastAsia="en-IE"/>
        </w:rPr>
        <w:t xml:space="preserve"> Facilitates the administration of CBAs and SLAR meetings and ensures that CBA deadlines are met</w:t>
      </w:r>
      <w:r w:rsidR="00BB50A3" w:rsidRPr="001B366F">
        <w:rPr>
          <w:rFonts w:ascii="Aptos" w:eastAsia="Times New Roman" w:hAnsi="Aptos" w:cs="Times New Roman"/>
          <w:lang w:eastAsia="en-IE"/>
        </w:rPr>
        <w:t xml:space="preserve"> </w:t>
      </w:r>
      <w:r w:rsidRPr="001B366F">
        <w:rPr>
          <w:rFonts w:ascii="Arial" w:eastAsia="Times New Roman" w:hAnsi="Arial" w:cs="Arial"/>
          <w:lang w:eastAsia="en-IE"/>
        </w:rPr>
        <w:t>​</w:t>
      </w:r>
      <w:r w:rsidRPr="001B366F">
        <w:rPr>
          <w:rFonts w:ascii="Aptos" w:eastAsia="Times New Roman" w:hAnsi="Aptos" w:cs="Times New Roman"/>
          <w:lang w:eastAsia="en-IE"/>
        </w:rPr>
        <w:t>(CBA Policy).</w:t>
      </w:r>
    </w:p>
    <w:p w14:paraId="58DB80A3" w14:textId="65131672" w:rsidR="00603E27" w:rsidRPr="00775440" w:rsidRDefault="008438B5" w:rsidP="007177C7">
      <w:pPr>
        <w:numPr>
          <w:ilvl w:val="0"/>
          <w:numId w:val="6"/>
        </w:numPr>
        <w:spacing w:after="0"/>
        <w:ind w:left="714" w:hanging="357"/>
        <w:jc w:val="both"/>
        <w:rPr>
          <w:rFonts w:ascii="Aptos" w:eastAsia="Times New Roman" w:hAnsi="Aptos" w:cs="Times New Roman"/>
          <w:lang w:eastAsia="en-IE"/>
        </w:rPr>
      </w:pPr>
      <w:r w:rsidRPr="001E6352">
        <w:rPr>
          <w:rFonts w:ascii="Aptos" w:eastAsia="Times New Roman" w:hAnsi="Aptos" w:cs="Times New Roman"/>
          <w:b/>
          <w:bCs/>
          <w:lang w:eastAsia="en-IE"/>
        </w:rPr>
        <w:t xml:space="preserve">Exam secretary </w:t>
      </w:r>
      <w:r w:rsidR="00763589" w:rsidRPr="001E6352">
        <w:rPr>
          <w:rFonts w:ascii="Aptos" w:eastAsia="Times New Roman" w:hAnsi="Aptos" w:cs="Times New Roman"/>
          <w:b/>
          <w:bCs/>
          <w:lang w:eastAsia="en-IE"/>
        </w:rPr>
        <w:t>r</w:t>
      </w:r>
      <w:r w:rsidRPr="001E6352">
        <w:rPr>
          <w:rFonts w:ascii="Aptos" w:eastAsia="Times New Roman" w:hAnsi="Aptos" w:cs="Times New Roman"/>
          <w:b/>
          <w:bCs/>
          <w:lang w:eastAsia="en-IE"/>
        </w:rPr>
        <w:t>esponsibilities:</w:t>
      </w:r>
      <w:r w:rsidR="009F708A" w:rsidRPr="001E6352">
        <w:rPr>
          <w:rFonts w:ascii="Aptos" w:eastAsia="Times New Roman" w:hAnsi="Aptos" w:cs="Times New Roman"/>
          <w:lang w:eastAsia="en-IE"/>
        </w:rPr>
        <w:t xml:space="preserve"> Ordering of exam papers, </w:t>
      </w:r>
      <w:r w:rsidR="00BB50A3" w:rsidRPr="001E6352">
        <w:rPr>
          <w:rFonts w:ascii="Aptos" w:eastAsia="Times New Roman" w:hAnsi="Aptos" w:cs="Times New Roman"/>
          <w:lang w:eastAsia="en-IE"/>
        </w:rPr>
        <w:t xml:space="preserve">organisation of additional supports under RACE, </w:t>
      </w:r>
      <w:r w:rsidR="009F708A" w:rsidRPr="001E6352">
        <w:rPr>
          <w:rFonts w:ascii="Aptos" w:eastAsia="Times New Roman" w:hAnsi="Aptos" w:cs="Times New Roman"/>
          <w:lang w:eastAsia="en-IE"/>
        </w:rPr>
        <w:t>storage of exam related materials and insuring exam related information is communicated.</w:t>
      </w:r>
    </w:p>
    <w:p w14:paraId="0833FCCF" w14:textId="7A08A5A5" w:rsidR="008438B5" w:rsidRPr="001E6352" w:rsidRDefault="008438B5" w:rsidP="007177C7">
      <w:pPr>
        <w:numPr>
          <w:ilvl w:val="0"/>
          <w:numId w:val="6"/>
        </w:numPr>
        <w:spacing w:after="0"/>
        <w:ind w:left="714" w:hanging="357"/>
        <w:jc w:val="both"/>
        <w:rPr>
          <w:rFonts w:ascii="Aptos" w:eastAsia="Times New Roman" w:hAnsi="Aptos" w:cs="Times New Roman"/>
          <w:lang w:eastAsia="en-IE"/>
        </w:rPr>
      </w:pPr>
      <w:r w:rsidRPr="001E6352">
        <w:rPr>
          <w:rFonts w:ascii="Aptos" w:eastAsia="Times New Roman" w:hAnsi="Aptos" w:cs="Times New Roman"/>
          <w:b/>
          <w:lang w:eastAsia="en-IE"/>
        </w:rPr>
        <w:t xml:space="preserve"> </w:t>
      </w:r>
      <w:r w:rsidR="009F708A" w:rsidRPr="001E6352">
        <w:rPr>
          <w:rFonts w:ascii="Aptos" w:eastAsia="Times New Roman" w:hAnsi="Aptos" w:cs="Times New Roman"/>
          <w:b/>
          <w:lang w:eastAsia="en-IE"/>
        </w:rPr>
        <w:t>Guidance Counsellors</w:t>
      </w:r>
      <w:r w:rsidR="009F708A" w:rsidRPr="001E6352">
        <w:rPr>
          <w:rFonts w:ascii="Aptos" w:eastAsia="Times New Roman" w:hAnsi="Aptos" w:cs="Times New Roman"/>
          <w:lang w:eastAsia="en-IE"/>
        </w:rPr>
        <w:t>: Supporting students on level choice and subject choice</w:t>
      </w:r>
    </w:p>
    <w:p w14:paraId="00E43CCF" w14:textId="1A521A9F" w:rsidR="00405657" w:rsidRPr="00405657" w:rsidRDefault="00405657" w:rsidP="00405657">
      <w:pPr>
        <w:spacing w:after="0" w:line="240" w:lineRule="auto"/>
        <w:rPr>
          <w:rFonts w:ascii="Times New Roman" w:eastAsia="Times New Roman" w:hAnsi="Times New Roman" w:cs="Times New Roman"/>
          <w:sz w:val="24"/>
          <w:szCs w:val="24"/>
          <w:lang w:eastAsia="en-IE"/>
        </w:rPr>
      </w:pPr>
    </w:p>
    <w:p w14:paraId="4EFD9310" w14:textId="2825618F" w:rsidR="00405657" w:rsidRPr="00405657" w:rsidRDefault="007377E3" w:rsidP="001E6352">
      <w:pPr>
        <w:pStyle w:val="Heading1"/>
        <w:rPr>
          <w:rFonts w:eastAsia="Times New Roman"/>
          <w:lang w:eastAsia="en-IE"/>
        </w:rPr>
      </w:pPr>
      <w:r w:rsidRPr="003CF2B6">
        <w:rPr>
          <w:rFonts w:eastAsia="Times New Roman"/>
          <w:lang w:eastAsia="en-IE"/>
        </w:rPr>
        <w:t>10</w:t>
      </w:r>
      <w:r w:rsidR="00405657" w:rsidRPr="003CF2B6">
        <w:rPr>
          <w:rFonts w:eastAsia="Times New Roman"/>
          <w:lang w:eastAsia="en-IE"/>
        </w:rPr>
        <w:t>. Use of AI in Assessments</w:t>
      </w:r>
    </w:p>
    <w:p w14:paraId="70FF99B0" w14:textId="5375F4CB" w:rsidR="00405657" w:rsidRPr="001E6352" w:rsidRDefault="00405657" w:rsidP="001E6352">
      <w:pPr>
        <w:spacing w:before="100" w:beforeAutospacing="1" w:after="100" w:afterAutospacing="1" w:line="240" w:lineRule="auto"/>
        <w:jc w:val="both"/>
        <w:rPr>
          <w:rFonts w:ascii="Aptos" w:eastAsia="Times New Roman" w:hAnsi="Aptos" w:cs="Times New Roman"/>
          <w:lang w:eastAsia="en-IE"/>
        </w:rPr>
      </w:pPr>
      <w:r w:rsidRPr="001E6352">
        <w:rPr>
          <w:rFonts w:ascii="Aptos" w:eastAsia="Times New Roman" w:hAnsi="Aptos" w:cs="Times New Roman"/>
          <w:lang w:eastAsia="en-IE"/>
        </w:rPr>
        <w:t>St. Ailbe’s School encourages the ethical use of artificial intelligence (AI) tools in education. AI should support teaching and learning processes by enhancing personali</w:t>
      </w:r>
      <w:r w:rsidR="00763589" w:rsidRPr="001E6352">
        <w:rPr>
          <w:rFonts w:ascii="Aptos" w:eastAsia="Times New Roman" w:hAnsi="Aptos" w:cs="Times New Roman"/>
          <w:lang w:eastAsia="en-IE"/>
        </w:rPr>
        <w:t>s</w:t>
      </w:r>
      <w:r w:rsidRPr="001E6352">
        <w:rPr>
          <w:rFonts w:ascii="Aptos" w:eastAsia="Times New Roman" w:hAnsi="Aptos" w:cs="Times New Roman"/>
          <w:lang w:eastAsia="en-IE"/>
        </w:rPr>
        <w:t>ed learning opportunities, improving feedback mechanisms, and fostering collaboration. Teachers and students should use AI transparently and responsibly</w:t>
      </w:r>
      <w:r w:rsidR="005214F4" w:rsidRPr="001E6352">
        <w:rPr>
          <w:rFonts w:ascii="Aptos" w:eastAsia="Times New Roman" w:hAnsi="Aptos" w:cs="Times New Roman"/>
          <w:lang w:eastAsia="en-IE"/>
        </w:rPr>
        <w:t xml:space="preserve">. St Ailbe’s also use grade prediction software such as </w:t>
      </w:r>
      <w:r w:rsidRPr="001E6352">
        <w:rPr>
          <w:rFonts w:ascii="Arial" w:eastAsia="Times New Roman" w:hAnsi="Arial" w:cs="Arial"/>
          <w:lang w:eastAsia="en-IE"/>
        </w:rPr>
        <w:t>​</w:t>
      </w:r>
      <w:r w:rsidR="005214F4" w:rsidRPr="001E6352">
        <w:rPr>
          <w:rFonts w:ascii="Aptos" w:eastAsia="Times New Roman" w:hAnsi="Aptos" w:cs="Times New Roman"/>
          <w:lang w:eastAsia="en-IE"/>
        </w:rPr>
        <w:t>Athena.</w:t>
      </w:r>
    </w:p>
    <w:p w14:paraId="229B92F8" w14:textId="270001BE" w:rsidR="001E21C7" w:rsidRPr="001E21C7" w:rsidRDefault="001E21C7" w:rsidP="009F06A2">
      <w:pPr>
        <w:pStyle w:val="Heading2"/>
        <w:rPr>
          <w:rFonts w:eastAsia="Times New Roman"/>
          <w:lang w:eastAsia="en-IE"/>
        </w:rPr>
      </w:pPr>
      <w:r w:rsidRPr="00281341">
        <w:rPr>
          <w:rFonts w:eastAsia="Times New Roman"/>
          <w:lang w:eastAsia="en-IE"/>
        </w:rPr>
        <w:t>10.1</w:t>
      </w:r>
      <w:r w:rsidRPr="001E21C7">
        <w:rPr>
          <w:rFonts w:eastAsia="Times New Roman"/>
          <w:lang w:eastAsia="en-IE"/>
        </w:rPr>
        <w:t xml:space="preserve"> Athena Academic Tracking of Assessment</w:t>
      </w:r>
    </w:p>
    <w:p w14:paraId="456204CB" w14:textId="6F3CEA68" w:rsidR="001E21C7" w:rsidRPr="009F06A2" w:rsidRDefault="001E21C7" w:rsidP="009F06A2">
      <w:p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 xml:space="preserve">The </w:t>
      </w:r>
      <w:r w:rsidRPr="009F06A2">
        <w:rPr>
          <w:rFonts w:ascii="Aptos" w:eastAsia="Times New Roman" w:hAnsi="Aptos" w:cs="Times New Roman"/>
          <w:b/>
          <w:bCs/>
          <w:lang w:eastAsia="en-IE"/>
        </w:rPr>
        <w:t>Athena Academic Tracking System</w:t>
      </w:r>
      <w:r w:rsidRPr="009F06A2">
        <w:rPr>
          <w:rFonts w:ascii="Aptos" w:eastAsia="Times New Roman" w:hAnsi="Aptos" w:cs="Times New Roman"/>
          <w:lang w:eastAsia="en-IE"/>
        </w:rPr>
        <w:t xml:space="preserve"> is utili</w:t>
      </w:r>
      <w:r w:rsidR="00763589" w:rsidRPr="009F06A2">
        <w:rPr>
          <w:rFonts w:ascii="Aptos" w:eastAsia="Times New Roman" w:hAnsi="Aptos" w:cs="Times New Roman"/>
          <w:lang w:eastAsia="en-IE"/>
        </w:rPr>
        <w:t>s</w:t>
      </w:r>
      <w:r w:rsidRPr="009F06A2">
        <w:rPr>
          <w:rFonts w:ascii="Aptos" w:eastAsia="Times New Roman" w:hAnsi="Aptos" w:cs="Times New Roman"/>
          <w:lang w:eastAsia="en-IE"/>
        </w:rPr>
        <w:t>ed to gather and analyse data from students’ assessments, aptitude tests, and other academic performance indicators. Its primary purpose is to provide a clear, data-driven overview of each student's progress, helping the school to identify whether students are meeting their potential and to intervene where necessary. By systematically tracking results over time, Athena enables teachers and school leaders to:</w:t>
      </w:r>
    </w:p>
    <w:p w14:paraId="5C5EAB46" w14:textId="77777777" w:rsidR="001E21C7" w:rsidRPr="009F06A2" w:rsidRDefault="001E21C7" w:rsidP="009F06A2">
      <w:pPr>
        <w:numPr>
          <w:ilvl w:val="0"/>
          <w:numId w:val="14"/>
        </w:num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Identify strengths and areas for improvement in student learning.</w:t>
      </w:r>
    </w:p>
    <w:p w14:paraId="36DD79DE" w14:textId="77777777" w:rsidR="001E21C7" w:rsidRPr="009F06A2" w:rsidRDefault="001E21C7" w:rsidP="009F06A2">
      <w:pPr>
        <w:numPr>
          <w:ilvl w:val="0"/>
          <w:numId w:val="14"/>
        </w:num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Tailor teaching strategies to better meet the needs of individual students.</w:t>
      </w:r>
    </w:p>
    <w:p w14:paraId="69990087" w14:textId="77777777" w:rsidR="001E21C7" w:rsidRPr="009F06A2" w:rsidRDefault="001E21C7" w:rsidP="009F06A2">
      <w:pPr>
        <w:numPr>
          <w:ilvl w:val="0"/>
          <w:numId w:val="14"/>
        </w:num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Monitor the impact of targeted interventions to support underperforming students.</w:t>
      </w:r>
    </w:p>
    <w:p w14:paraId="2DB634CE" w14:textId="77777777" w:rsidR="001E21C7" w:rsidRPr="009F06A2" w:rsidRDefault="001E21C7" w:rsidP="009F06A2">
      <w:pPr>
        <w:numPr>
          <w:ilvl w:val="0"/>
          <w:numId w:val="14"/>
        </w:num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Inform parent-teacher discussions with specific data on student progress.</w:t>
      </w:r>
    </w:p>
    <w:p w14:paraId="33DF76C6" w14:textId="3F41567E" w:rsidR="008200F8" w:rsidRDefault="001E21C7" w:rsidP="0082327A">
      <w:pPr>
        <w:spacing w:before="100" w:beforeAutospacing="1" w:after="100" w:afterAutospacing="1" w:line="240" w:lineRule="auto"/>
        <w:jc w:val="both"/>
        <w:rPr>
          <w:rFonts w:ascii="Aptos" w:eastAsia="Times New Roman" w:hAnsi="Aptos" w:cs="Times New Roman"/>
          <w:lang w:eastAsia="en-IE"/>
        </w:rPr>
      </w:pPr>
      <w:r w:rsidRPr="009F06A2">
        <w:rPr>
          <w:rFonts w:ascii="Aptos" w:eastAsia="Times New Roman" w:hAnsi="Aptos" w:cs="Times New Roman"/>
          <w:lang w:eastAsia="en-IE"/>
        </w:rPr>
        <w:t>This system not only ensures accountability but also empowers the school to provide students with personali</w:t>
      </w:r>
      <w:r w:rsidR="00A40180" w:rsidRPr="009F06A2">
        <w:rPr>
          <w:rFonts w:ascii="Aptos" w:eastAsia="Times New Roman" w:hAnsi="Aptos" w:cs="Times New Roman"/>
          <w:lang w:eastAsia="en-IE"/>
        </w:rPr>
        <w:t>s</w:t>
      </w:r>
      <w:r w:rsidRPr="009F06A2">
        <w:rPr>
          <w:rFonts w:ascii="Aptos" w:eastAsia="Times New Roman" w:hAnsi="Aptos" w:cs="Times New Roman"/>
          <w:lang w:eastAsia="en-IE"/>
        </w:rPr>
        <w:t>ed support, ensuring they achieve their full academic potential. The insights gained through Athena form a key part of the school’s commitment to excellence in education and evidence-based decision-making.</w:t>
      </w:r>
    </w:p>
    <w:p w14:paraId="3D518109" w14:textId="77777777" w:rsidR="0082327A" w:rsidRPr="009F06A2" w:rsidRDefault="0082327A" w:rsidP="0082327A">
      <w:pPr>
        <w:spacing w:before="100" w:beforeAutospacing="1" w:after="100" w:afterAutospacing="1" w:line="240" w:lineRule="auto"/>
        <w:jc w:val="both"/>
        <w:rPr>
          <w:rFonts w:ascii="Aptos" w:eastAsia="Times New Roman" w:hAnsi="Aptos" w:cs="Times New Roman"/>
          <w:lang w:eastAsia="en-IE"/>
        </w:rPr>
      </w:pPr>
    </w:p>
    <w:p w14:paraId="6E171F39" w14:textId="12ADC6D1" w:rsidR="008579AF" w:rsidRPr="008579AF" w:rsidRDefault="001E21C7" w:rsidP="00FC68C2">
      <w:pPr>
        <w:pStyle w:val="Heading1"/>
        <w:rPr>
          <w:rFonts w:eastAsia="Times New Roman"/>
          <w:lang w:eastAsia="en-IE"/>
        </w:rPr>
      </w:pPr>
      <w:r w:rsidRPr="00281341">
        <w:rPr>
          <w:rFonts w:eastAsia="Times New Roman"/>
          <w:lang w:eastAsia="en-IE"/>
        </w:rPr>
        <w:t>11</w:t>
      </w:r>
      <w:r w:rsidR="008579AF" w:rsidRPr="00281341">
        <w:rPr>
          <w:rFonts w:eastAsia="Times New Roman"/>
          <w:lang w:eastAsia="en-IE"/>
        </w:rPr>
        <w:t xml:space="preserve">. </w:t>
      </w:r>
      <w:r w:rsidR="008579AF" w:rsidRPr="008579AF">
        <w:rPr>
          <w:rFonts w:eastAsia="Times New Roman"/>
          <w:lang w:eastAsia="en-IE"/>
        </w:rPr>
        <w:t>Support from Teaching and Learning (T&amp;L) Group</w:t>
      </w:r>
    </w:p>
    <w:p w14:paraId="0815B902" w14:textId="77777777" w:rsidR="008579AF" w:rsidRPr="00FC68C2" w:rsidRDefault="008579AF" w:rsidP="00E325C0">
      <w:pPr>
        <w:spacing w:before="100" w:beforeAutospacing="1" w:after="100" w:afterAutospacing="1" w:line="240" w:lineRule="auto"/>
        <w:jc w:val="both"/>
        <w:rPr>
          <w:rFonts w:ascii="Aptos" w:eastAsia="Times New Roman" w:hAnsi="Aptos" w:cs="Times New Roman"/>
          <w:lang w:eastAsia="en-IE"/>
        </w:rPr>
      </w:pPr>
      <w:r w:rsidRPr="00FC68C2">
        <w:rPr>
          <w:rFonts w:ascii="Aptos" w:eastAsia="Times New Roman" w:hAnsi="Aptos" w:cs="Times New Roman"/>
          <w:lang w:eastAsia="en-IE"/>
        </w:rPr>
        <w:t xml:space="preserve">The </w:t>
      </w:r>
      <w:r w:rsidRPr="00FC68C2">
        <w:rPr>
          <w:rFonts w:ascii="Aptos" w:eastAsia="Times New Roman" w:hAnsi="Aptos" w:cs="Times New Roman"/>
          <w:b/>
          <w:bCs/>
          <w:lang w:eastAsia="en-IE"/>
        </w:rPr>
        <w:t>Teaching and Learning (T&amp;L) group</w:t>
      </w:r>
      <w:r w:rsidRPr="00FC68C2">
        <w:rPr>
          <w:rFonts w:ascii="Aptos" w:eastAsia="Times New Roman" w:hAnsi="Aptos" w:cs="Times New Roman"/>
          <w:lang w:eastAsia="en-IE"/>
        </w:rPr>
        <w:t xml:space="preserve"> within the school acts as a vital resource for supporting professional development. This group:</w:t>
      </w:r>
    </w:p>
    <w:p w14:paraId="44673966" w14:textId="053F7A95"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Organi</w:t>
      </w:r>
      <w:r w:rsidR="00A40180" w:rsidRPr="00FC68C2">
        <w:rPr>
          <w:rFonts w:ascii="Aptos" w:eastAsia="Times New Roman" w:hAnsi="Aptos" w:cs="Times New Roman"/>
          <w:lang w:eastAsia="en-IE"/>
        </w:rPr>
        <w:t>s</w:t>
      </w:r>
      <w:r w:rsidRPr="00FC68C2">
        <w:rPr>
          <w:rFonts w:ascii="Aptos" w:eastAsia="Times New Roman" w:hAnsi="Aptos" w:cs="Times New Roman"/>
          <w:lang w:eastAsia="en-IE"/>
        </w:rPr>
        <w:t>es and facilitates CPD workshops.</w:t>
      </w:r>
    </w:p>
    <w:p w14:paraId="4711D652" w14:textId="77777777"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Provides mentoring and coaching to staff members.</w:t>
      </w:r>
    </w:p>
    <w:p w14:paraId="1257E095" w14:textId="77777777"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Develops whole-school initiatives aimed at enhancing teaching and learning.</w:t>
      </w:r>
    </w:p>
    <w:p w14:paraId="504F70F8" w14:textId="35AF82F9"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Encourages the sharing of reflective practices among teachers.</w:t>
      </w:r>
    </w:p>
    <w:p w14:paraId="4892CC8A" w14:textId="77777777"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Share resources and effective teaching strategies.</w:t>
      </w:r>
    </w:p>
    <w:p w14:paraId="42BDAC4A" w14:textId="77777777" w:rsidR="008579AF" w:rsidRPr="00FC68C2" w:rsidRDefault="008579AF" w:rsidP="008579AF">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Discuss curriculum alignment and common assessment methods.</w:t>
      </w:r>
    </w:p>
    <w:p w14:paraId="17ED778A" w14:textId="31C67E8C" w:rsidR="0082327A" w:rsidRDefault="008579AF" w:rsidP="00E325C0">
      <w:pPr>
        <w:numPr>
          <w:ilvl w:val="0"/>
          <w:numId w:val="15"/>
        </w:numPr>
        <w:spacing w:before="100" w:beforeAutospacing="1" w:after="100" w:afterAutospacing="1" w:line="240" w:lineRule="auto"/>
        <w:rPr>
          <w:rFonts w:ascii="Aptos" w:eastAsia="Times New Roman" w:hAnsi="Aptos" w:cs="Times New Roman"/>
          <w:lang w:eastAsia="en-IE"/>
        </w:rPr>
      </w:pPr>
      <w:r w:rsidRPr="00FC68C2">
        <w:rPr>
          <w:rFonts w:ascii="Aptos" w:eastAsia="Times New Roman" w:hAnsi="Aptos" w:cs="Times New Roman"/>
          <w:lang w:eastAsia="en-IE"/>
        </w:rPr>
        <w:t>Reflect on students’ performance and explore strategies for improvement.</w:t>
      </w:r>
    </w:p>
    <w:p w14:paraId="1C054B02" w14:textId="77777777" w:rsidR="0082327A" w:rsidRPr="0082327A" w:rsidRDefault="0082327A" w:rsidP="0082327A">
      <w:pPr>
        <w:spacing w:before="100" w:beforeAutospacing="1" w:after="100" w:afterAutospacing="1" w:line="240" w:lineRule="auto"/>
        <w:ind w:left="720"/>
        <w:rPr>
          <w:rFonts w:ascii="Aptos" w:eastAsia="Times New Roman" w:hAnsi="Aptos" w:cs="Times New Roman"/>
          <w:lang w:eastAsia="en-IE"/>
        </w:rPr>
      </w:pPr>
    </w:p>
    <w:p w14:paraId="6252EE45" w14:textId="7ACFFB6D" w:rsidR="00405657" w:rsidRPr="00405657" w:rsidRDefault="00405657" w:rsidP="00E325C0">
      <w:pPr>
        <w:pStyle w:val="Heading1"/>
        <w:rPr>
          <w:rFonts w:eastAsia="Times New Roman"/>
          <w:lang w:eastAsia="en-IE"/>
        </w:rPr>
      </w:pPr>
      <w:r w:rsidRPr="00405657">
        <w:rPr>
          <w:rFonts w:eastAsia="Times New Roman"/>
          <w:lang w:eastAsia="en-IE"/>
        </w:rPr>
        <w:t>1</w:t>
      </w:r>
      <w:r w:rsidR="008579AF">
        <w:rPr>
          <w:rFonts w:eastAsia="Times New Roman"/>
          <w:lang w:eastAsia="en-IE"/>
        </w:rPr>
        <w:t>2</w:t>
      </w:r>
      <w:r w:rsidRPr="00405657">
        <w:rPr>
          <w:rFonts w:eastAsia="Times New Roman"/>
          <w:lang w:eastAsia="en-IE"/>
        </w:rPr>
        <w:t>. Policy Review</w:t>
      </w:r>
    </w:p>
    <w:p w14:paraId="748C02A8" w14:textId="159D9979" w:rsidR="00405657" w:rsidRPr="0082327A" w:rsidRDefault="00405657" w:rsidP="0082327A">
      <w:pPr>
        <w:spacing w:before="100" w:beforeAutospacing="1" w:after="100" w:afterAutospacing="1" w:line="240" w:lineRule="auto"/>
        <w:jc w:val="both"/>
        <w:rPr>
          <w:rFonts w:ascii="Aptos" w:eastAsia="Times New Roman" w:hAnsi="Aptos" w:cs="Times New Roman"/>
          <w:lang w:eastAsia="en-IE"/>
        </w:rPr>
      </w:pPr>
      <w:r w:rsidRPr="00E325C0">
        <w:rPr>
          <w:rFonts w:ascii="Aptos" w:eastAsia="Times New Roman" w:hAnsi="Aptos" w:cs="Times New Roman"/>
          <w:lang w:eastAsia="en-IE"/>
        </w:rPr>
        <w:t xml:space="preserve">This policy will be reviewed every two years, </w:t>
      </w:r>
      <w:r w:rsidR="00BB50A3" w:rsidRPr="00E325C0">
        <w:rPr>
          <w:rFonts w:ascii="Aptos" w:eastAsia="Times New Roman" w:hAnsi="Aptos" w:cs="Times New Roman"/>
          <w:lang w:eastAsia="en-IE"/>
        </w:rPr>
        <w:t>considering</w:t>
      </w:r>
      <w:r w:rsidRPr="00E325C0">
        <w:rPr>
          <w:rFonts w:ascii="Aptos" w:eastAsia="Times New Roman" w:hAnsi="Aptos" w:cs="Times New Roman"/>
          <w:lang w:eastAsia="en-IE"/>
        </w:rPr>
        <w:t xml:space="preserve"> feedback from staff, students, and parents. The review will focus on the effectiveness of the assessment processes in supporting student learning and the extent to which the policy aligns with best practices in education.</w:t>
      </w:r>
    </w:p>
    <w:sectPr w:rsidR="00405657" w:rsidRPr="00823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0803"/>
    <w:multiLevelType w:val="multilevel"/>
    <w:tmpl w:val="36B8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B0C2A"/>
    <w:multiLevelType w:val="multilevel"/>
    <w:tmpl w:val="CD5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808D5"/>
    <w:multiLevelType w:val="multilevel"/>
    <w:tmpl w:val="FAA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C535D"/>
    <w:multiLevelType w:val="multilevel"/>
    <w:tmpl w:val="9C4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30D21"/>
    <w:multiLevelType w:val="multilevel"/>
    <w:tmpl w:val="BD76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D44B1"/>
    <w:multiLevelType w:val="hybridMultilevel"/>
    <w:tmpl w:val="FEC42C4C"/>
    <w:lvl w:ilvl="0" w:tplc="259C1DA8">
      <w:start w:val="10"/>
      <w:numFmt w:val="bullet"/>
      <w:lvlText w:val="•"/>
      <w:lvlJc w:val="left"/>
      <w:pPr>
        <w:ind w:left="689" w:hanging="360"/>
      </w:pPr>
      <w:rPr>
        <w:rFonts w:ascii="Aptos" w:eastAsiaTheme="minorHAnsi" w:hAnsi="Aptos" w:cs="Times New Roman" w:hint="default"/>
      </w:rPr>
    </w:lvl>
    <w:lvl w:ilvl="1" w:tplc="18090003" w:tentative="1">
      <w:start w:val="1"/>
      <w:numFmt w:val="bullet"/>
      <w:lvlText w:val="o"/>
      <w:lvlJc w:val="left"/>
      <w:pPr>
        <w:ind w:left="1409" w:hanging="360"/>
      </w:pPr>
      <w:rPr>
        <w:rFonts w:ascii="Courier New" w:hAnsi="Courier New" w:cs="Courier New" w:hint="default"/>
      </w:rPr>
    </w:lvl>
    <w:lvl w:ilvl="2" w:tplc="18090005" w:tentative="1">
      <w:start w:val="1"/>
      <w:numFmt w:val="bullet"/>
      <w:lvlText w:val=""/>
      <w:lvlJc w:val="left"/>
      <w:pPr>
        <w:ind w:left="2129" w:hanging="360"/>
      </w:pPr>
      <w:rPr>
        <w:rFonts w:ascii="Wingdings" w:hAnsi="Wingdings" w:hint="default"/>
      </w:rPr>
    </w:lvl>
    <w:lvl w:ilvl="3" w:tplc="18090001" w:tentative="1">
      <w:start w:val="1"/>
      <w:numFmt w:val="bullet"/>
      <w:lvlText w:val=""/>
      <w:lvlJc w:val="left"/>
      <w:pPr>
        <w:ind w:left="2849" w:hanging="360"/>
      </w:pPr>
      <w:rPr>
        <w:rFonts w:ascii="Symbol" w:hAnsi="Symbol" w:hint="default"/>
      </w:rPr>
    </w:lvl>
    <w:lvl w:ilvl="4" w:tplc="18090003" w:tentative="1">
      <w:start w:val="1"/>
      <w:numFmt w:val="bullet"/>
      <w:lvlText w:val="o"/>
      <w:lvlJc w:val="left"/>
      <w:pPr>
        <w:ind w:left="3569" w:hanging="360"/>
      </w:pPr>
      <w:rPr>
        <w:rFonts w:ascii="Courier New" w:hAnsi="Courier New" w:cs="Courier New" w:hint="default"/>
      </w:rPr>
    </w:lvl>
    <w:lvl w:ilvl="5" w:tplc="18090005" w:tentative="1">
      <w:start w:val="1"/>
      <w:numFmt w:val="bullet"/>
      <w:lvlText w:val=""/>
      <w:lvlJc w:val="left"/>
      <w:pPr>
        <w:ind w:left="4289" w:hanging="360"/>
      </w:pPr>
      <w:rPr>
        <w:rFonts w:ascii="Wingdings" w:hAnsi="Wingdings" w:hint="default"/>
      </w:rPr>
    </w:lvl>
    <w:lvl w:ilvl="6" w:tplc="18090001" w:tentative="1">
      <w:start w:val="1"/>
      <w:numFmt w:val="bullet"/>
      <w:lvlText w:val=""/>
      <w:lvlJc w:val="left"/>
      <w:pPr>
        <w:ind w:left="5009" w:hanging="360"/>
      </w:pPr>
      <w:rPr>
        <w:rFonts w:ascii="Symbol" w:hAnsi="Symbol" w:hint="default"/>
      </w:rPr>
    </w:lvl>
    <w:lvl w:ilvl="7" w:tplc="18090003" w:tentative="1">
      <w:start w:val="1"/>
      <w:numFmt w:val="bullet"/>
      <w:lvlText w:val="o"/>
      <w:lvlJc w:val="left"/>
      <w:pPr>
        <w:ind w:left="5729" w:hanging="360"/>
      </w:pPr>
      <w:rPr>
        <w:rFonts w:ascii="Courier New" w:hAnsi="Courier New" w:cs="Courier New" w:hint="default"/>
      </w:rPr>
    </w:lvl>
    <w:lvl w:ilvl="8" w:tplc="18090005" w:tentative="1">
      <w:start w:val="1"/>
      <w:numFmt w:val="bullet"/>
      <w:lvlText w:val=""/>
      <w:lvlJc w:val="left"/>
      <w:pPr>
        <w:ind w:left="6449" w:hanging="360"/>
      </w:pPr>
      <w:rPr>
        <w:rFonts w:ascii="Wingdings" w:hAnsi="Wingdings" w:hint="default"/>
      </w:rPr>
    </w:lvl>
  </w:abstractNum>
  <w:abstractNum w:abstractNumId="6" w15:restartNumberingAfterBreak="0">
    <w:nsid w:val="2CEA368E"/>
    <w:multiLevelType w:val="multilevel"/>
    <w:tmpl w:val="488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80F5D"/>
    <w:multiLevelType w:val="multilevel"/>
    <w:tmpl w:val="236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33B76"/>
    <w:multiLevelType w:val="multilevel"/>
    <w:tmpl w:val="9B7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1609D"/>
    <w:multiLevelType w:val="multilevel"/>
    <w:tmpl w:val="79A4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B2E50"/>
    <w:multiLevelType w:val="hybridMultilevel"/>
    <w:tmpl w:val="BF5EF214"/>
    <w:lvl w:ilvl="0" w:tplc="259C1DA8">
      <w:start w:val="10"/>
      <w:numFmt w:val="bullet"/>
      <w:lvlText w:val="•"/>
      <w:lvlJc w:val="left"/>
      <w:pPr>
        <w:ind w:left="973" w:hanging="360"/>
      </w:pPr>
      <w:rPr>
        <w:rFonts w:ascii="Aptos" w:eastAsiaTheme="minorHAnsi" w:hAnsi="Aptos" w:cs="Times New Roman"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 w15:restartNumberingAfterBreak="0">
    <w:nsid w:val="455B6A0D"/>
    <w:multiLevelType w:val="multilevel"/>
    <w:tmpl w:val="A3E6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072E"/>
    <w:multiLevelType w:val="multilevel"/>
    <w:tmpl w:val="5BD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6093F"/>
    <w:multiLevelType w:val="hybridMultilevel"/>
    <w:tmpl w:val="B73CEA50"/>
    <w:lvl w:ilvl="0" w:tplc="259C1DA8">
      <w:start w:val="10"/>
      <w:numFmt w:val="bullet"/>
      <w:lvlText w:val="•"/>
      <w:lvlJc w:val="left"/>
      <w:pPr>
        <w:ind w:left="689" w:hanging="360"/>
      </w:pPr>
      <w:rPr>
        <w:rFonts w:ascii="Aptos" w:eastAsiaTheme="minorHAnsi" w:hAnsi="Apto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0B5FB5"/>
    <w:multiLevelType w:val="multilevel"/>
    <w:tmpl w:val="B9E2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81DFA"/>
    <w:multiLevelType w:val="multilevel"/>
    <w:tmpl w:val="56B4B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514FE"/>
    <w:multiLevelType w:val="hybridMultilevel"/>
    <w:tmpl w:val="7EE201E4"/>
    <w:lvl w:ilvl="0" w:tplc="09324518">
      <w:start w:val="1"/>
      <w:numFmt w:val="decimal"/>
      <w:lvlText w:val="%1."/>
      <w:lvlJc w:val="left"/>
      <w:pPr>
        <w:ind w:left="720" w:hanging="360"/>
      </w:pPr>
      <w:rPr>
        <w:rFonts w:cstheme="minorHAns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4C75F3"/>
    <w:multiLevelType w:val="multilevel"/>
    <w:tmpl w:val="9FA0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6107F"/>
    <w:multiLevelType w:val="multilevel"/>
    <w:tmpl w:val="F14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603682">
    <w:abstractNumId w:val="7"/>
  </w:num>
  <w:num w:numId="2" w16cid:durableId="1123308167">
    <w:abstractNumId w:val="3"/>
  </w:num>
  <w:num w:numId="3" w16cid:durableId="784546275">
    <w:abstractNumId w:val="2"/>
  </w:num>
  <w:num w:numId="4" w16cid:durableId="185489658">
    <w:abstractNumId w:val="12"/>
  </w:num>
  <w:num w:numId="5" w16cid:durableId="1384258495">
    <w:abstractNumId w:val="18"/>
  </w:num>
  <w:num w:numId="6" w16cid:durableId="1134980984">
    <w:abstractNumId w:val="0"/>
  </w:num>
  <w:num w:numId="7" w16cid:durableId="1866746801">
    <w:abstractNumId w:val="11"/>
  </w:num>
  <w:num w:numId="8" w16cid:durableId="1348748254">
    <w:abstractNumId w:val="6"/>
  </w:num>
  <w:num w:numId="9" w16cid:durableId="4867415">
    <w:abstractNumId w:val="17"/>
  </w:num>
  <w:num w:numId="10" w16cid:durableId="1108351467">
    <w:abstractNumId w:val="8"/>
  </w:num>
  <w:num w:numId="11" w16cid:durableId="889003502">
    <w:abstractNumId w:val="15"/>
  </w:num>
  <w:num w:numId="12" w16cid:durableId="1637299300">
    <w:abstractNumId w:val="14"/>
  </w:num>
  <w:num w:numId="13" w16cid:durableId="1298148813">
    <w:abstractNumId w:val="9"/>
  </w:num>
  <w:num w:numId="14" w16cid:durableId="846136172">
    <w:abstractNumId w:val="4"/>
  </w:num>
  <w:num w:numId="15" w16cid:durableId="2088305460">
    <w:abstractNumId w:val="1"/>
  </w:num>
  <w:num w:numId="16" w16cid:durableId="1245382492">
    <w:abstractNumId w:val="5"/>
  </w:num>
  <w:num w:numId="17" w16cid:durableId="1159543082">
    <w:abstractNumId w:val="13"/>
  </w:num>
  <w:num w:numId="18" w16cid:durableId="37559589">
    <w:abstractNumId w:val="10"/>
  </w:num>
  <w:num w:numId="19" w16cid:durableId="344210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57"/>
    <w:rsid w:val="000702EB"/>
    <w:rsid w:val="000B0BC8"/>
    <w:rsid w:val="000B4BE8"/>
    <w:rsid w:val="000C7A57"/>
    <w:rsid w:val="00155C79"/>
    <w:rsid w:val="00166B80"/>
    <w:rsid w:val="001B366F"/>
    <w:rsid w:val="001C163A"/>
    <w:rsid w:val="001C1D7D"/>
    <w:rsid w:val="001E21C7"/>
    <w:rsid w:val="001E6352"/>
    <w:rsid w:val="002041B9"/>
    <w:rsid w:val="00211CD5"/>
    <w:rsid w:val="00244886"/>
    <w:rsid w:val="00281341"/>
    <w:rsid w:val="0029292B"/>
    <w:rsid w:val="002B1B2E"/>
    <w:rsid w:val="002D2D03"/>
    <w:rsid w:val="002F3FC8"/>
    <w:rsid w:val="002F50DA"/>
    <w:rsid w:val="002F7FDC"/>
    <w:rsid w:val="00300E94"/>
    <w:rsid w:val="00311549"/>
    <w:rsid w:val="003258AB"/>
    <w:rsid w:val="003465F6"/>
    <w:rsid w:val="003A2A76"/>
    <w:rsid w:val="003A6418"/>
    <w:rsid w:val="003CF2B6"/>
    <w:rsid w:val="003E18DA"/>
    <w:rsid w:val="003E292C"/>
    <w:rsid w:val="003E52F6"/>
    <w:rsid w:val="00405657"/>
    <w:rsid w:val="004732BA"/>
    <w:rsid w:val="004B68E0"/>
    <w:rsid w:val="00501AE4"/>
    <w:rsid w:val="00504E50"/>
    <w:rsid w:val="005132E5"/>
    <w:rsid w:val="005214F4"/>
    <w:rsid w:val="00527B3E"/>
    <w:rsid w:val="005C4EC5"/>
    <w:rsid w:val="005D3BAB"/>
    <w:rsid w:val="005E226F"/>
    <w:rsid w:val="005E5A81"/>
    <w:rsid w:val="00603E27"/>
    <w:rsid w:val="00615B53"/>
    <w:rsid w:val="00652953"/>
    <w:rsid w:val="00675978"/>
    <w:rsid w:val="00676AD3"/>
    <w:rsid w:val="00680A1F"/>
    <w:rsid w:val="006A007D"/>
    <w:rsid w:val="007177C7"/>
    <w:rsid w:val="00727B83"/>
    <w:rsid w:val="007377E3"/>
    <w:rsid w:val="00747B6A"/>
    <w:rsid w:val="00756FAF"/>
    <w:rsid w:val="00763589"/>
    <w:rsid w:val="00775440"/>
    <w:rsid w:val="00782F23"/>
    <w:rsid w:val="00787569"/>
    <w:rsid w:val="00793283"/>
    <w:rsid w:val="007B2920"/>
    <w:rsid w:val="007C65B1"/>
    <w:rsid w:val="007F6B9E"/>
    <w:rsid w:val="007F7E10"/>
    <w:rsid w:val="008200F8"/>
    <w:rsid w:val="0082327A"/>
    <w:rsid w:val="008349A6"/>
    <w:rsid w:val="008438B5"/>
    <w:rsid w:val="008579AF"/>
    <w:rsid w:val="008C4C79"/>
    <w:rsid w:val="008D1B77"/>
    <w:rsid w:val="008E15A2"/>
    <w:rsid w:val="008E7B6B"/>
    <w:rsid w:val="009159BE"/>
    <w:rsid w:val="00931658"/>
    <w:rsid w:val="009837F1"/>
    <w:rsid w:val="0098606C"/>
    <w:rsid w:val="009C5A80"/>
    <w:rsid w:val="009F06A2"/>
    <w:rsid w:val="009F708A"/>
    <w:rsid w:val="00A135A8"/>
    <w:rsid w:val="00A349AE"/>
    <w:rsid w:val="00A40180"/>
    <w:rsid w:val="00A64780"/>
    <w:rsid w:val="00A748A1"/>
    <w:rsid w:val="00AB5EE5"/>
    <w:rsid w:val="00AC1EB8"/>
    <w:rsid w:val="00AD619C"/>
    <w:rsid w:val="00B53850"/>
    <w:rsid w:val="00B8465A"/>
    <w:rsid w:val="00B955A5"/>
    <w:rsid w:val="00BA0EE1"/>
    <w:rsid w:val="00BB50A3"/>
    <w:rsid w:val="00BD79FC"/>
    <w:rsid w:val="00C00B49"/>
    <w:rsid w:val="00C1065B"/>
    <w:rsid w:val="00D13DBA"/>
    <w:rsid w:val="00D56FDE"/>
    <w:rsid w:val="00D93946"/>
    <w:rsid w:val="00DC5083"/>
    <w:rsid w:val="00DC717F"/>
    <w:rsid w:val="00DF26ED"/>
    <w:rsid w:val="00E034A5"/>
    <w:rsid w:val="00E210DF"/>
    <w:rsid w:val="00E325C0"/>
    <w:rsid w:val="00E516E6"/>
    <w:rsid w:val="00E84A77"/>
    <w:rsid w:val="00E915C1"/>
    <w:rsid w:val="00EB574D"/>
    <w:rsid w:val="00EC1D10"/>
    <w:rsid w:val="00EE3ACF"/>
    <w:rsid w:val="00EF6443"/>
    <w:rsid w:val="00F015B5"/>
    <w:rsid w:val="00F249A0"/>
    <w:rsid w:val="00F6426E"/>
    <w:rsid w:val="00F656C8"/>
    <w:rsid w:val="00F72CD2"/>
    <w:rsid w:val="00FA5315"/>
    <w:rsid w:val="00FB5281"/>
    <w:rsid w:val="00FC68C2"/>
    <w:rsid w:val="00FE40AE"/>
    <w:rsid w:val="08C26B24"/>
    <w:rsid w:val="1507FDBD"/>
    <w:rsid w:val="1DBCBEBB"/>
    <w:rsid w:val="2427A027"/>
    <w:rsid w:val="2541603D"/>
    <w:rsid w:val="3146B518"/>
    <w:rsid w:val="31E65024"/>
    <w:rsid w:val="37B31B0D"/>
    <w:rsid w:val="4052B244"/>
    <w:rsid w:val="40BEF2E6"/>
    <w:rsid w:val="4D298DC3"/>
    <w:rsid w:val="547912F0"/>
    <w:rsid w:val="5807AA41"/>
    <w:rsid w:val="6E051A4D"/>
    <w:rsid w:val="6F1727E4"/>
    <w:rsid w:val="6F37B104"/>
    <w:rsid w:val="706B0DC3"/>
    <w:rsid w:val="76473160"/>
    <w:rsid w:val="7C1AC7B5"/>
    <w:rsid w:val="7DA728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79C3"/>
  <w15:chartTrackingRefBased/>
  <w15:docId w15:val="{3189B018-B1B2-4135-B7B2-AE1485D9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21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FDC"/>
    <w:rPr>
      <w:rFonts w:ascii="Segoe UI" w:hAnsi="Segoe UI" w:cs="Segoe UI"/>
      <w:sz w:val="18"/>
      <w:szCs w:val="18"/>
    </w:rPr>
  </w:style>
  <w:style w:type="table" w:styleId="TableGrid">
    <w:name w:val="Table Grid"/>
    <w:basedOn w:val="TableNormal"/>
    <w:uiPriority w:val="39"/>
    <w:rsid w:val="003E2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0A3"/>
    <w:pPr>
      <w:spacing w:after="0" w:line="240" w:lineRule="auto"/>
    </w:pPr>
  </w:style>
  <w:style w:type="character" w:customStyle="1" w:styleId="Heading3Char">
    <w:name w:val="Heading 3 Char"/>
    <w:basedOn w:val="DefaultParagraphFont"/>
    <w:link w:val="Heading3"/>
    <w:uiPriority w:val="9"/>
    <w:semiHidden/>
    <w:rsid w:val="001E21C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516E6"/>
    <w:rPr>
      <w:color w:val="0563C1" w:themeColor="hyperlink"/>
      <w:u w:val="single"/>
    </w:rPr>
  </w:style>
  <w:style w:type="character" w:styleId="UnresolvedMention">
    <w:name w:val="Unresolved Mention"/>
    <w:basedOn w:val="DefaultParagraphFont"/>
    <w:uiPriority w:val="99"/>
    <w:semiHidden/>
    <w:unhideWhenUsed/>
    <w:rsid w:val="00E516E6"/>
    <w:rPr>
      <w:color w:val="605E5C"/>
      <w:shd w:val="clear" w:color="auto" w:fill="E1DFDD"/>
    </w:rPr>
  </w:style>
  <w:style w:type="character" w:styleId="CommentReference">
    <w:name w:val="annotation reference"/>
    <w:basedOn w:val="DefaultParagraphFont"/>
    <w:uiPriority w:val="99"/>
    <w:semiHidden/>
    <w:unhideWhenUsed/>
    <w:rsid w:val="00BA0EE1"/>
    <w:rPr>
      <w:sz w:val="16"/>
      <w:szCs w:val="16"/>
    </w:rPr>
  </w:style>
  <w:style w:type="paragraph" w:styleId="CommentText">
    <w:name w:val="annotation text"/>
    <w:basedOn w:val="Normal"/>
    <w:link w:val="CommentTextChar"/>
    <w:uiPriority w:val="99"/>
    <w:unhideWhenUsed/>
    <w:rsid w:val="00BA0EE1"/>
    <w:pPr>
      <w:spacing w:line="240" w:lineRule="auto"/>
    </w:pPr>
    <w:rPr>
      <w:sz w:val="20"/>
      <w:szCs w:val="20"/>
    </w:rPr>
  </w:style>
  <w:style w:type="character" w:customStyle="1" w:styleId="CommentTextChar">
    <w:name w:val="Comment Text Char"/>
    <w:basedOn w:val="DefaultParagraphFont"/>
    <w:link w:val="CommentText"/>
    <w:uiPriority w:val="99"/>
    <w:rsid w:val="00BA0EE1"/>
    <w:rPr>
      <w:sz w:val="20"/>
      <w:szCs w:val="20"/>
    </w:rPr>
  </w:style>
  <w:style w:type="paragraph" w:styleId="CommentSubject">
    <w:name w:val="annotation subject"/>
    <w:basedOn w:val="CommentText"/>
    <w:next w:val="CommentText"/>
    <w:link w:val="CommentSubjectChar"/>
    <w:uiPriority w:val="99"/>
    <w:semiHidden/>
    <w:unhideWhenUsed/>
    <w:rsid w:val="00BA0EE1"/>
    <w:rPr>
      <w:b/>
      <w:bCs/>
    </w:rPr>
  </w:style>
  <w:style w:type="character" w:customStyle="1" w:styleId="CommentSubjectChar">
    <w:name w:val="Comment Subject Char"/>
    <w:basedOn w:val="CommentTextChar"/>
    <w:link w:val="CommentSubject"/>
    <w:uiPriority w:val="99"/>
    <w:semiHidden/>
    <w:rsid w:val="00BA0EE1"/>
    <w:rPr>
      <w:b/>
      <w:bCs/>
      <w:sz w:val="20"/>
      <w:szCs w:val="20"/>
    </w:rPr>
  </w:style>
  <w:style w:type="character" w:styleId="Mention">
    <w:name w:val="Mention"/>
    <w:basedOn w:val="DefaultParagraphFont"/>
    <w:uiPriority w:val="99"/>
    <w:unhideWhenUsed/>
    <w:rsid w:val="00BA0EE1"/>
    <w:rPr>
      <w:color w:val="2B579A"/>
      <w:shd w:val="clear" w:color="auto" w:fill="E1DFDD"/>
    </w:rPr>
  </w:style>
  <w:style w:type="paragraph" w:styleId="ListParagraph">
    <w:name w:val="List Paragraph"/>
    <w:basedOn w:val="Normal"/>
    <w:uiPriority w:val="34"/>
    <w:qFormat/>
    <w:rsid w:val="005E22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27B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2F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5196">
      <w:bodyDiv w:val="1"/>
      <w:marLeft w:val="0"/>
      <w:marRight w:val="0"/>
      <w:marTop w:val="0"/>
      <w:marBottom w:val="0"/>
      <w:divBdr>
        <w:top w:val="none" w:sz="0" w:space="0" w:color="auto"/>
        <w:left w:val="none" w:sz="0" w:space="0" w:color="auto"/>
        <w:bottom w:val="none" w:sz="0" w:space="0" w:color="auto"/>
        <w:right w:val="none" w:sz="0" w:space="0" w:color="auto"/>
      </w:divBdr>
    </w:div>
    <w:div w:id="355817618">
      <w:bodyDiv w:val="1"/>
      <w:marLeft w:val="0"/>
      <w:marRight w:val="0"/>
      <w:marTop w:val="0"/>
      <w:marBottom w:val="0"/>
      <w:divBdr>
        <w:top w:val="none" w:sz="0" w:space="0" w:color="auto"/>
        <w:left w:val="none" w:sz="0" w:space="0" w:color="auto"/>
        <w:bottom w:val="none" w:sz="0" w:space="0" w:color="auto"/>
        <w:right w:val="none" w:sz="0" w:space="0" w:color="auto"/>
      </w:divBdr>
      <w:divsChild>
        <w:div w:id="809444338">
          <w:marLeft w:val="0"/>
          <w:marRight w:val="0"/>
          <w:marTop w:val="0"/>
          <w:marBottom w:val="0"/>
          <w:divBdr>
            <w:top w:val="none" w:sz="0" w:space="0" w:color="auto"/>
            <w:left w:val="none" w:sz="0" w:space="0" w:color="auto"/>
            <w:bottom w:val="none" w:sz="0" w:space="0" w:color="auto"/>
            <w:right w:val="none" w:sz="0" w:space="0" w:color="auto"/>
          </w:divBdr>
          <w:divsChild>
            <w:div w:id="824392759">
              <w:marLeft w:val="0"/>
              <w:marRight w:val="0"/>
              <w:marTop w:val="0"/>
              <w:marBottom w:val="0"/>
              <w:divBdr>
                <w:top w:val="none" w:sz="0" w:space="0" w:color="auto"/>
                <w:left w:val="none" w:sz="0" w:space="0" w:color="auto"/>
                <w:bottom w:val="none" w:sz="0" w:space="0" w:color="auto"/>
                <w:right w:val="none" w:sz="0" w:space="0" w:color="auto"/>
              </w:divBdr>
              <w:divsChild>
                <w:div w:id="320619606">
                  <w:marLeft w:val="0"/>
                  <w:marRight w:val="0"/>
                  <w:marTop w:val="0"/>
                  <w:marBottom w:val="0"/>
                  <w:divBdr>
                    <w:top w:val="none" w:sz="0" w:space="0" w:color="auto"/>
                    <w:left w:val="none" w:sz="0" w:space="0" w:color="auto"/>
                    <w:bottom w:val="none" w:sz="0" w:space="0" w:color="auto"/>
                    <w:right w:val="none" w:sz="0" w:space="0" w:color="auto"/>
                  </w:divBdr>
                  <w:divsChild>
                    <w:div w:id="157812450">
                      <w:marLeft w:val="0"/>
                      <w:marRight w:val="0"/>
                      <w:marTop w:val="0"/>
                      <w:marBottom w:val="0"/>
                      <w:divBdr>
                        <w:top w:val="none" w:sz="0" w:space="0" w:color="auto"/>
                        <w:left w:val="none" w:sz="0" w:space="0" w:color="auto"/>
                        <w:bottom w:val="none" w:sz="0" w:space="0" w:color="auto"/>
                        <w:right w:val="none" w:sz="0" w:space="0" w:color="auto"/>
                      </w:divBdr>
                      <w:divsChild>
                        <w:div w:id="1583563818">
                          <w:marLeft w:val="0"/>
                          <w:marRight w:val="0"/>
                          <w:marTop w:val="0"/>
                          <w:marBottom w:val="0"/>
                          <w:divBdr>
                            <w:top w:val="none" w:sz="0" w:space="0" w:color="auto"/>
                            <w:left w:val="none" w:sz="0" w:space="0" w:color="auto"/>
                            <w:bottom w:val="none" w:sz="0" w:space="0" w:color="auto"/>
                            <w:right w:val="none" w:sz="0" w:space="0" w:color="auto"/>
                          </w:divBdr>
                          <w:divsChild>
                            <w:div w:id="1222905029">
                              <w:marLeft w:val="0"/>
                              <w:marRight w:val="0"/>
                              <w:marTop w:val="0"/>
                              <w:marBottom w:val="0"/>
                              <w:divBdr>
                                <w:top w:val="none" w:sz="0" w:space="0" w:color="auto"/>
                                <w:left w:val="none" w:sz="0" w:space="0" w:color="auto"/>
                                <w:bottom w:val="none" w:sz="0" w:space="0" w:color="auto"/>
                                <w:right w:val="none" w:sz="0" w:space="0" w:color="auto"/>
                              </w:divBdr>
                              <w:divsChild>
                                <w:div w:id="346905948">
                                  <w:marLeft w:val="0"/>
                                  <w:marRight w:val="0"/>
                                  <w:marTop w:val="0"/>
                                  <w:marBottom w:val="0"/>
                                  <w:divBdr>
                                    <w:top w:val="none" w:sz="0" w:space="0" w:color="auto"/>
                                    <w:left w:val="none" w:sz="0" w:space="0" w:color="auto"/>
                                    <w:bottom w:val="none" w:sz="0" w:space="0" w:color="auto"/>
                                    <w:right w:val="none" w:sz="0" w:space="0" w:color="auto"/>
                                  </w:divBdr>
                                  <w:divsChild>
                                    <w:div w:id="2040542853">
                                      <w:marLeft w:val="0"/>
                                      <w:marRight w:val="0"/>
                                      <w:marTop w:val="0"/>
                                      <w:marBottom w:val="0"/>
                                      <w:divBdr>
                                        <w:top w:val="none" w:sz="0" w:space="0" w:color="auto"/>
                                        <w:left w:val="none" w:sz="0" w:space="0" w:color="auto"/>
                                        <w:bottom w:val="none" w:sz="0" w:space="0" w:color="auto"/>
                                        <w:right w:val="none" w:sz="0" w:space="0" w:color="auto"/>
                                      </w:divBdr>
                                      <w:divsChild>
                                        <w:div w:id="1659075652">
                                          <w:marLeft w:val="0"/>
                                          <w:marRight w:val="0"/>
                                          <w:marTop w:val="0"/>
                                          <w:marBottom w:val="0"/>
                                          <w:divBdr>
                                            <w:top w:val="none" w:sz="0" w:space="0" w:color="auto"/>
                                            <w:left w:val="none" w:sz="0" w:space="0" w:color="auto"/>
                                            <w:bottom w:val="none" w:sz="0" w:space="0" w:color="auto"/>
                                            <w:right w:val="none" w:sz="0" w:space="0" w:color="auto"/>
                                          </w:divBdr>
                                          <w:divsChild>
                                            <w:div w:id="5632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786705">
          <w:marLeft w:val="0"/>
          <w:marRight w:val="0"/>
          <w:marTop w:val="0"/>
          <w:marBottom w:val="0"/>
          <w:divBdr>
            <w:top w:val="none" w:sz="0" w:space="0" w:color="auto"/>
            <w:left w:val="none" w:sz="0" w:space="0" w:color="auto"/>
            <w:bottom w:val="none" w:sz="0" w:space="0" w:color="auto"/>
            <w:right w:val="none" w:sz="0" w:space="0" w:color="auto"/>
          </w:divBdr>
          <w:divsChild>
            <w:div w:id="848838082">
              <w:marLeft w:val="0"/>
              <w:marRight w:val="0"/>
              <w:marTop w:val="0"/>
              <w:marBottom w:val="0"/>
              <w:divBdr>
                <w:top w:val="none" w:sz="0" w:space="0" w:color="auto"/>
                <w:left w:val="none" w:sz="0" w:space="0" w:color="auto"/>
                <w:bottom w:val="none" w:sz="0" w:space="0" w:color="auto"/>
                <w:right w:val="none" w:sz="0" w:space="0" w:color="auto"/>
              </w:divBdr>
              <w:divsChild>
                <w:div w:id="2062440712">
                  <w:marLeft w:val="0"/>
                  <w:marRight w:val="0"/>
                  <w:marTop w:val="0"/>
                  <w:marBottom w:val="0"/>
                  <w:divBdr>
                    <w:top w:val="none" w:sz="0" w:space="0" w:color="auto"/>
                    <w:left w:val="none" w:sz="0" w:space="0" w:color="auto"/>
                    <w:bottom w:val="none" w:sz="0" w:space="0" w:color="auto"/>
                    <w:right w:val="none" w:sz="0" w:space="0" w:color="auto"/>
                  </w:divBdr>
                  <w:divsChild>
                    <w:div w:id="1769040716">
                      <w:marLeft w:val="0"/>
                      <w:marRight w:val="0"/>
                      <w:marTop w:val="0"/>
                      <w:marBottom w:val="0"/>
                      <w:divBdr>
                        <w:top w:val="none" w:sz="0" w:space="0" w:color="auto"/>
                        <w:left w:val="none" w:sz="0" w:space="0" w:color="auto"/>
                        <w:bottom w:val="none" w:sz="0" w:space="0" w:color="auto"/>
                        <w:right w:val="none" w:sz="0" w:space="0" w:color="auto"/>
                      </w:divBdr>
                      <w:divsChild>
                        <w:div w:id="2108260300">
                          <w:marLeft w:val="0"/>
                          <w:marRight w:val="0"/>
                          <w:marTop w:val="0"/>
                          <w:marBottom w:val="0"/>
                          <w:divBdr>
                            <w:top w:val="none" w:sz="0" w:space="0" w:color="auto"/>
                            <w:left w:val="none" w:sz="0" w:space="0" w:color="auto"/>
                            <w:bottom w:val="none" w:sz="0" w:space="0" w:color="auto"/>
                            <w:right w:val="none" w:sz="0" w:space="0" w:color="auto"/>
                          </w:divBdr>
                          <w:divsChild>
                            <w:div w:id="507987626">
                              <w:marLeft w:val="0"/>
                              <w:marRight w:val="0"/>
                              <w:marTop w:val="0"/>
                              <w:marBottom w:val="0"/>
                              <w:divBdr>
                                <w:top w:val="none" w:sz="0" w:space="0" w:color="auto"/>
                                <w:left w:val="none" w:sz="0" w:space="0" w:color="auto"/>
                                <w:bottom w:val="none" w:sz="0" w:space="0" w:color="auto"/>
                                <w:right w:val="none" w:sz="0" w:space="0" w:color="auto"/>
                              </w:divBdr>
                              <w:divsChild>
                                <w:div w:id="936526583">
                                  <w:marLeft w:val="0"/>
                                  <w:marRight w:val="0"/>
                                  <w:marTop w:val="0"/>
                                  <w:marBottom w:val="0"/>
                                  <w:divBdr>
                                    <w:top w:val="none" w:sz="0" w:space="0" w:color="auto"/>
                                    <w:left w:val="none" w:sz="0" w:space="0" w:color="auto"/>
                                    <w:bottom w:val="none" w:sz="0" w:space="0" w:color="auto"/>
                                    <w:right w:val="none" w:sz="0" w:space="0" w:color="auto"/>
                                  </w:divBdr>
                                  <w:divsChild>
                                    <w:div w:id="1338730585">
                                      <w:marLeft w:val="0"/>
                                      <w:marRight w:val="0"/>
                                      <w:marTop w:val="0"/>
                                      <w:marBottom w:val="0"/>
                                      <w:divBdr>
                                        <w:top w:val="none" w:sz="0" w:space="0" w:color="auto"/>
                                        <w:left w:val="none" w:sz="0" w:space="0" w:color="auto"/>
                                        <w:bottom w:val="none" w:sz="0" w:space="0" w:color="auto"/>
                                        <w:right w:val="none" w:sz="0" w:space="0" w:color="auto"/>
                                      </w:divBdr>
                                      <w:divsChild>
                                        <w:div w:id="2020160925">
                                          <w:marLeft w:val="0"/>
                                          <w:marRight w:val="0"/>
                                          <w:marTop w:val="0"/>
                                          <w:marBottom w:val="0"/>
                                          <w:divBdr>
                                            <w:top w:val="none" w:sz="0" w:space="0" w:color="auto"/>
                                            <w:left w:val="none" w:sz="0" w:space="0" w:color="auto"/>
                                            <w:bottom w:val="none" w:sz="0" w:space="0" w:color="auto"/>
                                            <w:right w:val="none" w:sz="0" w:space="0" w:color="auto"/>
                                          </w:divBdr>
                                          <w:divsChild>
                                            <w:div w:id="125316471">
                                              <w:marLeft w:val="0"/>
                                              <w:marRight w:val="0"/>
                                              <w:marTop w:val="0"/>
                                              <w:marBottom w:val="0"/>
                                              <w:divBdr>
                                                <w:top w:val="none" w:sz="0" w:space="0" w:color="auto"/>
                                                <w:left w:val="none" w:sz="0" w:space="0" w:color="auto"/>
                                                <w:bottom w:val="none" w:sz="0" w:space="0" w:color="auto"/>
                                                <w:right w:val="none" w:sz="0" w:space="0" w:color="auto"/>
                                              </w:divBdr>
                                              <w:divsChild>
                                                <w:div w:id="680663922">
                                                  <w:marLeft w:val="0"/>
                                                  <w:marRight w:val="0"/>
                                                  <w:marTop w:val="0"/>
                                                  <w:marBottom w:val="0"/>
                                                  <w:divBdr>
                                                    <w:top w:val="none" w:sz="0" w:space="0" w:color="auto"/>
                                                    <w:left w:val="none" w:sz="0" w:space="0" w:color="auto"/>
                                                    <w:bottom w:val="none" w:sz="0" w:space="0" w:color="auto"/>
                                                    <w:right w:val="none" w:sz="0" w:space="0" w:color="auto"/>
                                                  </w:divBdr>
                                                  <w:divsChild>
                                                    <w:div w:id="3019141">
                                                      <w:marLeft w:val="0"/>
                                                      <w:marRight w:val="0"/>
                                                      <w:marTop w:val="0"/>
                                                      <w:marBottom w:val="0"/>
                                                      <w:divBdr>
                                                        <w:top w:val="none" w:sz="0" w:space="0" w:color="auto"/>
                                                        <w:left w:val="none" w:sz="0" w:space="0" w:color="auto"/>
                                                        <w:bottom w:val="none" w:sz="0" w:space="0" w:color="auto"/>
                                                        <w:right w:val="none" w:sz="0" w:space="0" w:color="auto"/>
                                                      </w:divBdr>
                                                      <w:divsChild>
                                                        <w:div w:id="1165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0362">
                                              <w:marLeft w:val="0"/>
                                              <w:marRight w:val="0"/>
                                              <w:marTop w:val="0"/>
                                              <w:marBottom w:val="0"/>
                                              <w:divBdr>
                                                <w:top w:val="none" w:sz="0" w:space="0" w:color="auto"/>
                                                <w:left w:val="none" w:sz="0" w:space="0" w:color="auto"/>
                                                <w:bottom w:val="none" w:sz="0" w:space="0" w:color="auto"/>
                                                <w:right w:val="none" w:sz="0" w:space="0" w:color="auto"/>
                                              </w:divBdr>
                                              <w:divsChild>
                                                <w:div w:id="131100181">
                                                  <w:marLeft w:val="0"/>
                                                  <w:marRight w:val="0"/>
                                                  <w:marTop w:val="0"/>
                                                  <w:marBottom w:val="0"/>
                                                  <w:divBdr>
                                                    <w:top w:val="none" w:sz="0" w:space="0" w:color="auto"/>
                                                    <w:left w:val="none" w:sz="0" w:space="0" w:color="auto"/>
                                                    <w:bottom w:val="none" w:sz="0" w:space="0" w:color="auto"/>
                                                    <w:right w:val="none" w:sz="0" w:space="0" w:color="auto"/>
                                                  </w:divBdr>
                                                  <w:divsChild>
                                                    <w:div w:id="1533764505">
                                                      <w:marLeft w:val="0"/>
                                                      <w:marRight w:val="0"/>
                                                      <w:marTop w:val="0"/>
                                                      <w:marBottom w:val="0"/>
                                                      <w:divBdr>
                                                        <w:top w:val="none" w:sz="0" w:space="0" w:color="auto"/>
                                                        <w:left w:val="none" w:sz="0" w:space="0" w:color="auto"/>
                                                        <w:bottom w:val="none" w:sz="0" w:space="0" w:color="auto"/>
                                                        <w:right w:val="none" w:sz="0" w:space="0" w:color="auto"/>
                                                      </w:divBdr>
                                                      <w:divsChild>
                                                        <w:div w:id="9183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64899">
      <w:bodyDiv w:val="1"/>
      <w:marLeft w:val="0"/>
      <w:marRight w:val="0"/>
      <w:marTop w:val="0"/>
      <w:marBottom w:val="0"/>
      <w:divBdr>
        <w:top w:val="none" w:sz="0" w:space="0" w:color="auto"/>
        <w:left w:val="none" w:sz="0" w:space="0" w:color="auto"/>
        <w:bottom w:val="none" w:sz="0" w:space="0" w:color="auto"/>
        <w:right w:val="none" w:sz="0" w:space="0" w:color="auto"/>
      </w:divBdr>
    </w:div>
    <w:div w:id="1167787377">
      <w:bodyDiv w:val="1"/>
      <w:marLeft w:val="0"/>
      <w:marRight w:val="0"/>
      <w:marTop w:val="0"/>
      <w:marBottom w:val="0"/>
      <w:divBdr>
        <w:top w:val="none" w:sz="0" w:space="0" w:color="auto"/>
        <w:left w:val="none" w:sz="0" w:space="0" w:color="auto"/>
        <w:bottom w:val="none" w:sz="0" w:space="0" w:color="auto"/>
        <w:right w:val="none" w:sz="0" w:space="0" w:color="auto"/>
      </w:divBdr>
    </w:div>
    <w:div w:id="1266811711">
      <w:bodyDiv w:val="1"/>
      <w:marLeft w:val="0"/>
      <w:marRight w:val="0"/>
      <w:marTop w:val="0"/>
      <w:marBottom w:val="0"/>
      <w:divBdr>
        <w:top w:val="none" w:sz="0" w:space="0" w:color="auto"/>
        <w:left w:val="none" w:sz="0" w:space="0" w:color="auto"/>
        <w:bottom w:val="none" w:sz="0" w:space="0" w:color="auto"/>
        <w:right w:val="none" w:sz="0" w:space="0" w:color="auto"/>
      </w:divBdr>
    </w:div>
    <w:div w:id="1366179370">
      <w:bodyDiv w:val="1"/>
      <w:marLeft w:val="0"/>
      <w:marRight w:val="0"/>
      <w:marTop w:val="0"/>
      <w:marBottom w:val="0"/>
      <w:divBdr>
        <w:top w:val="none" w:sz="0" w:space="0" w:color="auto"/>
        <w:left w:val="none" w:sz="0" w:space="0" w:color="auto"/>
        <w:bottom w:val="none" w:sz="0" w:space="0" w:color="auto"/>
        <w:right w:val="none" w:sz="0" w:space="0" w:color="auto"/>
      </w:divBdr>
    </w:div>
    <w:div w:id="1658875016">
      <w:bodyDiv w:val="1"/>
      <w:marLeft w:val="0"/>
      <w:marRight w:val="0"/>
      <w:marTop w:val="0"/>
      <w:marBottom w:val="0"/>
      <w:divBdr>
        <w:top w:val="none" w:sz="0" w:space="0" w:color="auto"/>
        <w:left w:val="none" w:sz="0" w:space="0" w:color="auto"/>
        <w:bottom w:val="none" w:sz="0" w:space="0" w:color="auto"/>
        <w:right w:val="none" w:sz="0" w:space="0" w:color="auto"/>
      </w:divBdr>
    </w:div>
    <w:div w:id="1685132268">
      <w:bodyDiv w:val="1"/>
      <w:marLeft w:val="0"/>
      <w:marRight w:val="0"/>
      <w:marTop w:val="0"/>
      <w:marBottom w:val="0"/>
      <w:divBdr>
        <w:top w:val="none" w:sz="0" w:space="0" w:color="auto"/>
        <w:left w:val="none" w:sz="0" w:space="0" w:color="auto"/>
        <w:bottom w:val="none" w:sz="0" w:space="0" w:color="auto"/>
        <w:right w:val="none" w:sz="0" w:space="0" w:color="auto"/>
      </w:divBdr>
    </w:div>
    <w:div w:id="1868106157">
      <w:bodyDiv w:val="1"/>
      <w:marLeft w:val="0"/>
      <w:marRight w:val="0"/>
      <w:marTop w:val="0"/>
      <w:marBottom w:val="0"/>
      <w:divBdr>
        <w:top w:val="none" w:sz="0" w:space="0" w:color="auto"/>
        <w:left w:val="none" w:sz="0" w:space="0" w:color="auto"/>
        <w:bottom w:val="none" w:sz="0" w:space="0" w:color="auto"/>
        <w:right w:val="none" w:sz="0" w:space="0" w:color="auto"/>
      </w:divBdr>
    </w:div>
    <w:div w:id="19448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riculumonline.ie/getmedia/be7c149f-7c67-4866-8f88-6420ff4d67a3/Revised-LCAPS.pdf"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4C0A-92EC-41E9-B0BF-BB5C4999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56F13-628A-4485-B46C-4D4DF3A55732}">
  <ds:schemaRefs>
    <ds:schemaRef ds:uri="http://schemas.microsoft.com/sharepoint/v3/contenttype/forms"/>
  </ds:schemaRefs>
</ds:datastoreItem>
</file>

<file path=customXml/itemProps3.xml><?xml version="1.0" encoding="utf-8"?>
<ds:datastoreItem xmlns:ds="http://schemas.openxmlformats.org/officeDocument/2006/customXml" ds:itemID="{1FC4C74A-DF50-4B4D-908C-811906D0CB1B}">
  <ds:schemaRefs>
    <ds:schemaRef ds:uri="http://schemas.microsoft.com/office/2006/metadata/properties"/>
    <ds:schemaRef ds:uri="http://purl.org/dc/terms/"/>
    <ds:schemaRef ds:uri="c5ed9503-3277-4e41-993c-ea5ee00e579d"/>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C1A283-3A1D-41ED-BB38-580E9F0D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3103</Words>
  <Characters>17693</Characters>
  <Application>Microsoft Office Word</Application>
  <DocSecurity>4</DocSecurity>
  <Lines>147</Lines>
  <Paragraphs>41</Paragraphs>
  <ScaleCrop>false</ScaleCrop>
  <Company/>
  <LinksUpToDate>false</LinksUpToDate>
  <CharactersWithSpaces>20755</CharactersWithSpaces>
  <SharedDoc>false</SharedDoc>
  <HLinks>
    <vt:vector size="6" baseType="variant">
      <vt:variant>
        <vt:i4>6422634</vt:i4>
      </vt:variant>
      <vt:variant>
        <vt:i4>0</vt:i4>
      </vt:variant>
      <vt:variant>
        <vt:i4>0</vt:i4>
      </vt:variant>
      <vt:variant>
        <vt:i4>5</vt:i4>
      </vt:variant>
      <vt:variant>
        <vt:lpwstr>https://www.curriculumonline.ie/getmedia/be7c149f-7c67-4866-8f88-6420ff4d67a3/Revised-LCAPS.pdf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Ruaidhri Devitt</dc:creator>
  <cp:keywords/>
  <dc:description/>
  <cp:lastModifiedBy>Fiona Conroy</cp:lastModifiedBy>
  <cp:revision>85</cp:revision>
  <cp:lastPrinted>2024-10-16T17:51:00Z</cp:lastPrinted>
  <dcterms:created xsi:type="dcterms:W3CDTF">2024-11-20T19:13:00Z</dcterms:created>
  <dcterms:modified xsi:type="dcterms:W3CDTF">2025-01-14T11:59:00Z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